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b w:val="0"/>
          <w:bCs/>
          <w:sz w:val="28"/>
          <w:szCs w:val="28"/>
        </w:rPr>
      </w:pPr>
      <w:r>
        <w:rPr>
          <w:rFonts w:hint="eastAsia" w:ascii="宋体" w:hAnsi="宋体"/>
          <w:b w:val="0"/>
          <w:bCs/>
          <w:sz w:val="28"/>
          <w:szCs w:val="28"/>
          <w:lang w:val="en-US" w:eastAsia="zh-CN"/>
        </w:rPr>
        <w:t xml:space="preserve">   </w:t>
      </w:r>
      <w:r>
        <w:rPr>
          <w:rFonts w:hint="eastAsia" w:ascii="宋体" w:hAnsi="宋体"/>
          <w:b w:val="0"/>
          <w:bCs/>
          <w:sz w:val="28"/>
          <w:szCs w:val="28"/>
        </w:rPr>
        <w:t>如有建议或意见，请以书面形式并加盖公章、注明联系人、联系方式，于2022年</w:t>
      </w:r>
      <w:r>
        <w:rPr>
          <w:rFonts w:hint="eastAsia" w:ascii="宋体" w:hAnsi="宋体"/>
          <w:b w:val="0"/>
          <w:bCs/>
          <w:sz w:val="28"/>
          <w:szCs w:val="28"/>
          <w:lang w:val="en-US" w:eastAsia="zh-CN"/>
        </w:rPr>
        <w:t>12</w:t>
      </w:r>
      <w:r>
        <w:rPr>
          <w:rFonts w:hint="eastAsia" w:ascii="宋体" w:hAnsi="宋体"/>
          <w:b w:val="0"/>
          <w:bCs/>
          <w:sz w:val="28"/>
          <w:szCs w:val="28"/>
        </w:rPr>
        <w:t>月</w:t>
      </w:r>
      <w:r>
        <w:rPr>
          <w:rFonts w:hint="eastAsia" w:ascii="宋体" w:hAnsi="宋体"/>
          <w:b w:val="0"/>
          <w:bCs/>
          <w:sz w:val="28"/>
          <w:szCs w:val="28"/>
          <w:lang w:val="en-US" w:eastAsia="zh-CN"/>
        </w:rPr>
        <w:t>23</w:t>
      </w:r>
      <w:r>
        <w:rPr>
          <w:rFonts w:hint="eastAsia" w:ascii="宋体" w:hAnsi="宋体"/>
          <w:b w:val="0"/>
          <w:bCs/>
          <w:sz w:val="28"/>
          <w:szCs w:val="28"/>
        </w:rPr>
        <w:t>日17:00之前送至我单位，逾期不受理（如邮寄，2022年</w:t>
      </w:r>
      <w:r>
        <w:rPr>
          <w:rFonts w:hint="eastAsia" w:ascii="宋体" w:hAnsi="宋体"/>
          <w:b w:val="0"/>
          <w:bCs/>
          <w:sz w:val="28"/>
          <w:szCs w:val="28"/>
          <w:lang w:val="en-US" w:eastAsia="zh-CN"/>
        </w:rPr>
        <w:t>12</w:t>
      </w:r>
      <w:r>
        <w:rPr>
          <w:rFonts w:hint="eastAsia" w:ascii="宋体" w:hAnsi="宋体"/>
          <w:b w:val="0"/>
          <w:bCs/>
          <w:sz w:val="28"/>
          <w:szCs w:val="28"/>
        </w:rPr>
        <w:t>月</w:t>
      </w:r>
      <w:r>
        <w:rPr>
          <w:rFonts w:hint="eastAsia" w:ascii="宋体" w:hAnsi="宋体"/>
          <w:b w:val="0"/>
          <w:bCs/>
          <w:sz w:val="28"/>
          <w:szCs w:val="28"/>
          <w:lang w:val="en-US" w:eastAsia="zh-CN"/>
        </w:rPr>
        <w:t>23</w:t>
      </w:r>
      <w:r>
        <w:rPr>
          <w:rFonts w:hint="eastAsia" w:ascii="宋体" w:hAnsi="宋体"/>
          <w:b w:val="0"/>
          <w:bCs/>
          <w:sz w:val="28"/>
          <w:szCs w:val="28"/>
        </w:rPr>
        <w:t>日17:00之后到达本公司的邮件将不再受理）。</w:t>
      </w:r>
    </w:p>
    <w:p>
      <w:pPr>
        <w:pStyle w:val="13"/>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240" w:lineRule="auto"/>
        <w:ind w:left="0" w:firstLine="0" w:firstLineChars="0"/>
        <w:jc w:val="center"/>
        <w:textAlignment w:val="auto"/>
        <w:outlineLvl w:val="9"/>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4"/>
        <w:rPr>
          <w:rFonts w:hint="eastAsia"/>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pStyle w:val="13"/>
        <w:pBdr>
          <w:top w:val="none" w:color="000000" w:sz="0" w:space="0"/>
          <w:left w:val="none" w:color="000000" w:sz="0" w:space="0"/>
          <w:bottom w:val="none" w:color="000000" w:sz="0" w:space="0"/>
          <w:right w:val="none" w:color="000000" w:sz="0" w:space="0"/>
        </w:pBdr>
        <w:spacing w:line="85" w:lineRule="atLeast"/>
        <w:ind w:left="723" w:firstLine="281" w:firstLineChars="100"/>
        <w:jc w:val="center"/>
        <w:rPr>
          <w:rFonts w:hint="eastAsia" w:ascii="宋体" w:hAnsi="宋体"/>
          <w:sz w:val="28"/>
          <w:szCs w:val="28"/>
        </w:rPr>
      </w:pPr>
    </w:p>
    <w:p>
      <w:pPr>
        <w:rPr>
          <w:rFonts w:hint="eastAsia"/>
          <w:sz w:val="24"/>
          <w:szCs w:val="32"/>
          <w:highlight w:val="none"/>
        </w:rPr>
      </w:pPr>
      <w:r>
        <w:rPr>
          <w:rFonts w:hint="eastAsia"/>
          <w:sz w:val="24"/>
          <w:szCs w:val="32"/>
          <w:highlight w:val="none"/>
        </w:rPr>
        <w:t>丰县农村环卫市场化作业运行合作合同增加垃圾分类运行服务内容项目</w:t>
      </w:r>
    </w:p>
    <w:p>
      <w:pPr>
        <w:adjustRightInd w:val="0"/>
        <w:snapToGrid w:val="0"/>
        <w:spacing w:line="360" w:lineRule="auto"/>
        <w:jc w:val="center"/>
        <w:rPr>
          <w:rFonts w:hint="eastAsia"/>
          <w:b/>
          <w:bCs/>
          <w:sz w:val="36"/>
          <w:szCs w:val="36"/>
        </w:rPr>
      </w:pPr>
      <w:r>
        <w:rPr>
          <w:rFonts w:hint="eastAsia"/>
          <w:b/>
          <w:bCs/>
          <w:sz w:val="36"/>
          <w:szCs w:val="36"/>
        </w:rPr>
        <w:t>丰县农村环卫市场化作业运行合作合同增加垃圾分类运行服务内容项目</w:t>
      </w:r>
    </w:p>
    <w:p>
      <w:pPr>
        <w:adjustRightInd w:val="0"/>
        <w:snapToGrid w:val="0"/>
        <w:spacing w:line="360" w:lineRule="auto"/>
        <w:jc w:val="center"/>
        <w:rPr>
          <w:rFonts w:asciiTheme="minorEastAsia" w:hAnsiTheme="minorEastAsia" w:eastAsiaTheme="minorEastAsia"/>
          <w:szCs w:val="30"/>
        </w:rPr>
      </w:pPr>
      <w:r>
        <w:rPr>
          <w:rFonts w:hint="eastAsia"/>
          <w:b/>
          <w:bCs/>
          <w:sz w:val="36"/>
          <w:szCs w:val="36"/>
        </w:rPr>
        <w:t>采购需求征求意见公示</w:t>
      </w:r>
    </w:p>
    <w:p>
      <w:pPr>
        <w:pStyle w:val="21"/>
        <w:numPr>
          <w:ilvl w:val="0"/>
          <w:numId w:val="1"/>
        </w:numPr>
      </w:pPr>
      <w:r>
        <w:t>项目概况</w:t>
      </w:r>
    </w:p>
    <w:p>
      <w:pPr>
        <w:spacing w:line="360" w:lineRule="auto"/>
        <w:ind w:firstLine="480" w:firstLineChars="200"/>
        <w:jc w:val="left"/>
        <w:rPr>
          <w:rFonts w:ascii="宋体" w:hAnsi="宋体" w:cs="宋体"/>
          <w:sz w:val="24"/>
        </w:rPr>
      </w:pPr>
      <w:r>
        <w:rPr>
          <w:rFonts w:hint="eastAsia" w:ascii="宋体" w:hAnsi="宋体" w:cs="宋体"/>
          <w:sz w:val="24"/>
        </w:rPr>
        <w:t>根据徐州市《关于进一步加强城乡环境卫生管理推进城乡生活垃圾分类工作的意见》（徐城管办﹝2022﹞1号）、乡村振兴实绩水平指标、生态美丽宜居镇村示范建设要求，我县需在大沙河镇、梁寨镇、范楼镇、宋楼镇、欢口镇、师寨镇、顺河镇、王沟镇、赵庄镇、首羡镇、华山镇、常店镇增加生活垃圾分类设施配备和运行服务。目前正服务于我县的无锡市金沙田科技有限公司在2021年6月，通过公开招标成为我县农村环卫市场化作业运行的服务商，并与农业农村局签订了《丰县农村环卫市场化作业运行合作合同》，以下简称《合同》，合同起始日期为2021年9月1日至2024年8月31日止。2022年4月按照县政府工作安排，6月正式移交县城市管理局监管。</w:t>
      </w:r>
    </w:p>
    <w:p>
      <w:pPr>
        <w:spacing w:line="360" w:lineRule="auto"/>
        <w:ind w:firstLine="480" w:firstLineChars="200"/>
        <w:jc w:val="left"/>
        <w:rPr>
          <w:rFonts w:ascii="宋体" w:hAnsi="宋体" w:cs="宋体"/>
          <w:sz w:val="24"/>
        </w:rPr>
      </w:pPr>
      <w:r>
        <w:rPr>
          <w:rFonts w:hint="eastAsia" w:ascii="宋体" w:hAnsi="宋体" w:cs="宋体"/>
          <w:sz w:val="24"/>
        </w:rPr>
        <w:t>《合同》第六条第二款规定乙方负责垃圾收集清运，并工具配备240L垃圾桶（可回收物和其他垃圾桶），工作内容未有垃圾分类运行及其他措施。为完善丰县生活垃圾分类收运处置体系，便于服务项目操作和实施运行，确保镇村环卫保洁和垃圾分类工作正常运转，在《合同》中增加镇村生活垃圾分类设施配备和运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服务期限：</w:t>
      </w:r>
      <w:r>
        <w:rPr>
          <w:rFonts w:hint="eastAsia" w:ascii="宋体" w:hAnsi="宋体" w:cs="宋体"/>
          <w:sz w:val="24"/>
        </w:rPr>
        <w:t>与原合同同步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采购预算价：人民币999.8596万元，本项目不接受超过人民币999.8596万元（采购项目最高限价）的投标报价。</w:t>
      </w:r>
    </w:p>
    <w:p>
      <w:pPr>
        <w:pStyle w:val="21"/>
      </w:pPr>
      <w:bookmarkStart w:id="0" w:name="_Toc114588490"/>
      <w:bookmarkStart w:id="1" w:name="_Toc24911"/>
      <w:r>
        <w:t>二、项目建设内容</w:t>
      </w:r>
      <w:bookmarkEnd w:id="0"/>
      <w:bookmarkEnd w:id="1"/>
    </w:p>
    <w:p>
      <w:pPr>
        <w:spacing w:line="360" w:lineRule="auto"/>
        <w:ind w:firstLine="510"/>
        <w:rPr>
          <w:rFonts w:asciiTheme="minorEastAsia" w:hAnsiTheme="minorEastAsia" w:eastAsiaTheme="minorEastAsia"/>
          <w:sz w:val="24"/>
        </w:rPr>
      </w:pPr>
      <w:r>
        <w:rPr>
          <w:rFonts w:hint="eastAsia" w:ascii="宋体" w:hAnsi="宋体" w:cs="宋体"/>
          <w:sz w:val="24"/>
        </w:rPr>
        <w:t>在《丰县农村环卫市场化作业运行合作合同》中增加镇村生活垃圾分类设施配备和运行</w:t>
      </w:r>
      <w:r>
        <w:rPr>
          <w:rFonts w:hint="eastAsia" w:asciiTheme="minorEastAsia" w:hAnsiTheme="minorEastAsia" w:eastAsiaTheme="minorEastAsia"/>
          <w:sz w:val="24"/>
        </w:rPr>
        <w:t>。</w:t>
      </w:r>
    </w:p>
    <w:p>
      <w:pPr>
        <w:pStyle w:val="21"/>
        <w:ind w:left="420" w:leftChars="200" w:firstLine="0" w:firstLineChars="0"/>
        <w:rPr>
          <w:rFonts w:ascii="宋体" w:hAnsi="宋体" w:eastAsia="宋体" w:cs="宋体"/>
          <w:b w:val="0"/>
          <w:bCs w:val="0"/>
          <w:kern w:val="2"/>
        </w:rPr>
      </w:pPr>
      <w:bookmarkStart w:id="2" w:name="_Hlk100064054"/>
      <w:r>
        <w:rPr>
          <w:rFonts w:hint="eastAsia"/>
        </w:rPr>
        <w:t>三、项目执行标准：</w:t>
      </w:r>
      <w:r>
        <w:rPr>
          <w:rFonts w:hint="eastAsia" w:ascii="宋体" w:hAnsi="宋体" w:eastAsia="宋体" w:cs="宋体"/>
          <w:b w:val="0"/>
          <w:bCs w:val="0"/>
          <w:kern w:val="2"/>
        </w:rPr>
        <w:t>执行现行相关规范</w:t>
      </w:r>
    </w:p>
    <w:p>
      <w:pPr>
        <w:pStyle w:val="21"/>
        <w:rPr>
          <w:rFonts w:ascii="宋体" w:hAnsi="宋体" w:eastAsia="宋体" w:cs="宋体"/>
          <w:kern w:val="2"/>
        </w:rPr>
      </w:pPr>
      <w:r>
        <w:rPr>
          <w:rFonts w:hint="eastAsia" w:ascii="宋体" w:hAnsi="宋体" w:eastAsia="宋体" w:cs="宋体"/>
          <w:kern w:val="2"/>
        </w:rPr>
        <w:t>四、</w:t>
      </w:r>
      <w:r>
        <w:rPr>
          <w:rFonts w:ascii="宋体" w:hAnsi="宋体" w:eastAsia="宋体" w:cs="宋体"/>
          <w:kern w:val="2"/>
        </w:rPr>
        <w:t>镇村生活垃圾分类设施配备</w:t>
      </w:r>
    </w:p>
    <w:p>
      <w:pPr>
        <w:pStyle w:val="5"/>
        <w:ind w:left="0" w:leftChars="0" w:right="1470" w:firstLine="240" w:firstLineChars="100"/>
        <w:rPr>
          <w:sz w:val="28"/>
          <w:szCs w:val="28"/>
        </w:rPr>
      </w:pPr>
      <w:r>
        <w:rPr>
          <w:sz w:val="24"/>
          <w:szCs w:val="28"/>
        </w:rPr>
        <w:t>（一）各乡镇垃圾分类设备设施</w:t>
      </w:r>
    </w:p>
    <w:tbl>
      <w:tblPr>
        <w:tblStyle w:val="10"/>
        <w:tblW w:w="11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17"/>
        <w:gridCol w:w="1217"/>
        <w:gridCol w:w="1066"/>
        <w:gridCol w:w="1234"/>
        <w:gridCol w:w="1509"/>
        <w:gridCol w:w="1341"/>
        <w:gridCol w:w="1366"/>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center"/>
          </w:tcPr>
          <w:p>
            <w:pPr>
              <w:jc w:val="center"/>
              <w:rPr>
                <w:rFonts w:ascii="宋体" w:hAnsi="宋体" w:cs="宋体"/>
                <w:sz w:val="24"/>
              </w:rPr>
            </w:pPr>
            <w:r>
              <w:rPr>
                <w:rFonts w:hint="eastAsia" w:ascii="宋体" w:hAnsi="宋体" w:cs="宋体"/>
                <w:sz w:val="24"/>
              </w:rPr>
              <w:t>序号</w:t>
            </w:r>
          </w:p>
        </w:tc>
        <w:tc>
          <w:tcPr>
            <w:tcW w:w="1217" w:type="dxa"/>
            <w:shd w:val="clear" w:color="auto" w:fill="auto"/>
            <w:vAlign w:val="center"/>
          </w:tcPr>
          <w:p>
            <w:pPr>
              <w:jc w:val="center"/>
              <w:rPr>
                <w:rFonts w:ascii="宋体" w:hAnsi="宋体" w:cs="宋体"/>
                <w:sz w:val="24"/>
              </w:rPr>
            </w:pPr>
            <w:r>
              <w:rPr>
                <w:rFonts w:hint="eastAsia" w:ascii="宋体" w:hAnsi="宋体" w:cs="宋体"/>
                <w:sz w:val="24"/>
              </w:rPr>
              <w:t>乡镇名称</w:t>
            </w:r>
          </w:p>
        </w:tc>
        <w:tc>
          <w:tcPr>
            <w:tcW w:w="1217" w:type="dxa"/>
            <w:shd w:val="clear" w:color="auto" w:fill="auto"/>
            <w:vAlign w:val="center"/>
          </w:tcPr>
          <w:p>
            <w:pPr>
              <w:jc w:val="center"/>
              <w:rPr>
                <w:rFonts w:ascii="宋体" w:hAnsi="宋体" w:cs="宋体"/>
                <w:sz w:val="24"/>
              </w:rPr>
            </w:pPr>
            <w:r>
              <w:rPr>
                <w:rFonts w:hint="eastAsia" w:ascii="宋体" w:hAnsi="宋体" w:cs="宋体"/>
                <w:sz w:val="24"/>
              </w:rPr>
              <w:t>行政村</w:t>
            </w:r>
          </w:p>
        </w:tc>
        <w:tc>
          <w:tcPr>
            <w:tcW w:w="1066" w:type="dxa"/>
            <w:shd w:val="clear" w:color="auto" w:fill="auto"/>
            <w:vAlign w:val="center"/>
          </w:tcPr>
          <w:p>
            <w:pPr>
              <w:jc w:val="center"/>
              <w:rPr>
                <w:rFonts w:ascii="宋体" w:hAnsi="宋体" w:cs="宋体"/>
                <w:sz w:val="24"/>
              </w:rPr>
            </w:pPr>
            <w:r>
              <w:rPr>
                <w:rFonts w:hint="eastAsia" w:ascii="宋体" w:hAnsi="宋体" w:cs="宋体"/>
                <w:sz w:val="24"/>
              </w:rPr>
              <w:t>自然村数量（个）</w:t>
            </w:r>
          </w:p>
        </w:tc>
        <w:tc>
          <w:tcPr>
            <w:tcW w:w="1234" w:type="dxa"/>
            <w:shd w:val="clear" w:color="auto" w:fill="auto"/>
            <w:vAlign w:val="center"/>
          </w:tcPr>
          <w:p>
            <w:pPr>
              <w:jc w:val="center"/>
              <w:rPr>
                <w:rFonts w:ascii="宋体" w:hAnsi="宋体" w:cs="宋体"/>
                <w:sz w:val="24"/>
              </w:rPr>
            </w:pPr>
            <w:r>
              <w:rPr>
                <w:rFonts w:hint="eastAsia" w:ascii="宋体" w:hAnsi="宋体" w:cs="宋体"/>
                <w:sz w:val="24"/>
              </w:rPr>
              <w:t>分类收集4桶车</w:t>
            </w:r>
          </w:p>
        </w:tc>
        <w:tc>
          <w:tcPr>
            <w:tcW w:w="1509" w:type="dxa"/>
            <w:shd w:val="clear" w:color="auto" w:fill="auto"/>
            <w:vAlign w:val="center"/>
          </w:tcPr>
          <w:p>
            <w:pPr>
              <w:jc w:val="center"/>
              <w:rPr>
                <w:rFonts w:ascii="宋体" w:hAnsi="宋体" w:cs="宋体"/>
                <w:sz w:val="24"/>
              </w:rPr>
            </w:pPr>
            <w:r>
              <w:rPr>
                <w:rFonts w:hint="eastAsia" w:ascii="宋体" w:hAnsi="宋体" w:cs="宋体"/>
                <w:sz w:val="24"/>
              </w:rPr>
              <w:t>有害垃圾收集车（新能源电动）</w:t>
            </w:r>
          </w:p>
        </w:tc>
        <w:tc>
          <w:tcPr>
            <w:tcW w:w="1341" w:type="dxa"/>
            <w:shd w:val="clear" w:color="auto" w:fill="auto"/>
            <w:vAlign w:val="center"/>
          </w:tcPr>
          <w:p>
            <w:pPr>
              <w:jc w:val="center"/>
              <w:rPr>
                <w:rFonts w:ascii="宋体" w:hAnsi="宋体" w:cs="宋体"/>
                <w:sz w:val="24"/>
              </w:rPr>
            </w:pPr>
            <w:r>
              <w:rPr>
                <w:rFonts w:hint="eastAsia" w:ascii="宋体" w:hAnsi="宋体" w:cs="宋体"/>
                <w:sz w:val="24"/>
              </w:rPr>
              <w:t>可回收物收集车（新能源电动）</w:t>
            </w:r>
          </w:p>
        </w:tc>
        <w:tc>
          <w:tcPr>
            <w:tcW w:w="1366" w:type="dxa"/>
            <w:shd w:val="clear" w:color="auto" w:fill="auto"/>
            <w:vAlign w:val="center"/>
          </w:tcPr>
          <w:p>
            <w:pPr>
              <w:jc w:val="center"/>
              <w:rPr>
                <w:rFonts w:ascii="宋体" w:hAnsi="宋体" w:cs="宋体"/>
                <w:sz w:val="24"/>
              </w:rPr>
            </w:pPr>
            <w:r>
              <w:rPr>
                <w:rFonts w:hint="eastAsia" w:ascii="宋体" w:hAnsi="宋体" w:cs="宋体"/>
                <w:sz w:val="24"/>
              </w:rPr>
              <w:t>餐厨垃圾收集车（新能源电动）</w:t>
            </w:r>
          </w:p>
        </w:tc>
        <w:tc>
          <w:tcPr>
            <w:tcW w:w="1251" w:type="dxa"/>
            <w:shd w:val="clear" w:color="auto" w:fill="auto"/>
            <w:vAlign w:val="center"/>
          </w:tcPr>
          <w:p>
            <w:pPr>
              <w:jc w:val="center"/>
              <w:rPr>
                <w:rFonts w:ascii="宋体" w:hAnsi="宋体" w:cs="宋体"/>
                <w:sz w:val="24"/>
              </w:rPr>
            </w:pPr>
            <w:r>
              <w:rPr>
                <w:rFonts w:hint="eastAsia" w:ascii="宋体" w:hAnsi="宋体" w:cs="宋体"/>
                <w:sz w:val="24"/>
              </w:rPr>
              <w:t>积分兑换、称重系统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宋楼镇</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34</w:t>
            </w:r>
          </w:p>
        </w:tc>
        <w:tc>
          <w:tcPr>
            <w:tcW w:w="10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139</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欢口镇</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31</w:t>
            </w:r>
          </w:p>
        </w:tc>
        <w:tc>
          <w:tcPr>
            <w:tcW w:w="10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126</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赵庄镇</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19</w:t>
            </w:r>
          </w:p>
        </w:tc>
        <w:tc>
          <w:tcPr>
            <w:tcW w:w="10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78</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4</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顺河镇</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22</w:t>
            </w:r>
          </w:p>
        </w:tc>
        <w:tc>
          <w:tcPr>
            <w:tcW w:w="10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119</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5</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常店镇</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29</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131</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6</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范楼镇</w:t>
            </w:r>
          </w:p>
        </w:tc>
        <w:tc>
          <w:tcPr>
            <w:tcW w:w="1217"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31</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116</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7</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梁寨镇</w:t>
            </w:r>
          </w:p>
        </w:tc>
        <w:tc>
          <w:tcPr>
            <w:tcW w:w="1217"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20</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83</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8</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王沟镇</w:t>
            </w:r>
          </w:p>
        </w:tc>
        <w:tc>
          <w:tcPr>
            <w:tcW w:w="1217"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32</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171</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9</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首羡镇</w:t>
            </w:r>
          </w:p>
        </w:tc>
        <w:tc>
          <w:tcPr>
            <w:tcW w:w="1217"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37</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182</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10</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大沙河镇</w:t>
            </w:r>
          </w:p>
        </w:tc>
        <w:tc>
          <w:tcPr>
            <w:tcW w:w="1217"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19</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88</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11</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师寨镇</w:t>
            </w:r>
          </w:p>
        </w:tc>
        <w:tc>
          <w:tcPr>
            <w:tcW w:w="1217"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32</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114</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12</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华山镇</w:t>
            </w:r>
          </w:p>
        </w:tc>
        <w:tc>
          <w:tcPr>
            <w:tcW w:w="1217"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27</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90</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0.25</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13</w:t>
            </w:r>
          </w:p>
        </w:tc>
        <w:tc>
          <w:tcPr>
            <w:tcW w:w="1217"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合计</w:t>
            </w:r>
          </w:p>
        </w:tc>
        <w:tc>
          <w:tcPr>
            <w:tcW w:w="1217"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333</w:t>
            </w:r>
          </w:p>
        </w:tc>
        <w:tc>
          <w:tcPr>
            <w:tcW w:w="1066"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1437</w:t>
            </w:r>
          </w:p>
        </w:tc>
        <w:tc>
          <w:tcPr>
            <w:tcW w:w="1234"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26</w:t>
            </w:r>
          </w:p>
        </w:tc>
        <w:tc>
          <w:tcPr>
            <w:tcW w:w="150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c>
          <w:tcPr>
            <w:tcW w:w="134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c>
          <w:tcPr>
            <w:tcW w:w="136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c>
          <w:tcPr>
            <w:tcW w:w="125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5551" w:type="dxa"/>
            <w:gridSpan w:val="5"/>
            <w:shd w:val="clear" w:color="auto" w:fill="auto"/>
            <w:vAlign w:val="bottom"/>
          </w:tcPr>
          <w:p>
            <w:pPr>
              <w:spacing w:line="288" w:lineRule="auto"/>
              <w:jc w:val="center"/>
              <w:rPr>
                <w:rFonts w:ascii="宋体" w:hAnsi="宋体" w:cs="宋体"/>
                <w:sz w:val="24"/>
              </w:rPr>
            </w:pPr>
            <w:r>
              <w:rPr>
                <w:rFonts w:hint="eastAsia" w:ascii="宋体" w:hAnsi="宋体" w:cs="宋体"/>
                <w:sz w:val="24"/>
              </w:rPr>
              <w:t>说明：所有设备按2年折旧</w:t>
            </w:r>
          </w:p>
        </w:tc>
        <w:tc>
          <w:tcPr>
            <w:tcW w:w="1509" w:type="dxa"/>
            <w:shd w:val="clear" w:color="auto" w:fill="auto"/>
            <w:vAlign w:val="bottom"/>
          </w:tcPr>
          <w:p>
            <w:pPr>
              <w:spacing w:line="288" w:lineRule="auto"/>
              <w:jc w:val="center"/>
              <w:rPr>
                <w:rFonts w:ascii="宋体" w:hAnsi="宋体" w:cs="宋体"/>
                <w:sz w:val="24"/>
              </w:rPr>
            </w:pPr>
          </w:p>
        </w:tc>
        <w:tc>
          <w:tcPr>
            <w:tcW w:w="1341" w:type="dxa"/>
            <w:shd w:val="clear" w:color="auto" w:fill="auto"/>
            <w:vAlign w:val="bottom"/>
          </w:tcPr>
          <w:p>
            <w:pPr>
              <w:spacing w:line="288" w:lineRule="auto"/>
              <w:jc w:val="center"/>
              <w:rPr>
                <w:rFonts w:ascii="宋体" w:hAnsi="宋体" w:cs="宋体"/>
                <w:sz w:val="24"/>
              </w:rPr>
            </w:pPr>
          </w:p>
        </w:tc>
        <w:tc>
          <w:tcPr>
            <w:tcW w:w="1366" w:type="dxa"/>
            <w:shd w:val="clear" w:color="auto" w:fill="auto"/>
            <w:vAlign w:val="bottom"/>
          </w:tcPr>
          <w:p>
            <w:pPr>
              <w:spacing w:line="288" w:lineRule="auto"/>
              <w:jc w:val="center"/>
              <w:rPr>
                <w:rFonts w:ascii="宋体" w:hAnsi="宋体" w:cs="宋体"/>
                <w:sz w:val="24"/>
              </w:rPr>
            </w:pPr>
          </w:p>
        </w:tc>
        <w:tc>
          <w:tcPr>
            <w:tcW w:w="1251" w:type="dxa"/>
            <w:shd w:val="clear" w:color="auto" w:fill="auto"/>
            <w:vAlign w:val="bottom"/>
          </w:tcPr>
          <w:p>
            <w:pPr>
              <w:spacing w:line="288" w:lineRule="auto"/>
              <w:jc w:val="center"/>
              <w:rPr>
                <w:rFonts w:ascii="宋体" w:hAnsi="宋体" w:cs="宋体"/>
                <w:sz w:val="24"/>
              </w:rPr>
            </w:pPr>
          </w:p>
        </w:tc>
      </w:tr>
    </w:tbl>
    <w:p>
      <w:pPr>
        <w:pStyle w:val="5"/>
        <w:ind w:left="0" w:leftChars="0" w:right="1470" w:firstLine="240" w:firstLineChars="100"/>
        <w:rPr>
          <w:sz w:val="24"/>
          <w:szCs w:val="28"/>
        </w:rPr>
      </w:pPr>
      <w:bookmarkStart w:id="3" w:name="_Toc114588493"/>
      <w:bookmarkStart w:id="4" w:name="_Toc2271"/>
    </w:p>
    <w:p>
      <w:pPr>
        <w:pStyle w:val="5"/>
        <w:ind w:left="0" w:leftChars="0" w:right="1470" w:firstLine="240" w:firstLineChars="100"/>
        <w:rPr>
          <w:sz w:val="24"/>
          <w:szCs w:val="28"/>
        </w:rPr>
      </w:pPr>
      <w:r>
        <w:rPr>
          <w:sz w:val="24"/>
          <w:szCs w:val="28"/>
        </w:rPr>
        <w:t>（二）各乡镇垃圾分类桶统计</w:t>
      </w:r>
    </w:p>
    <w:tbl>
      <w:tblPr>
        <w:tblStyle w:val="10"/>
        <w:tblW w:w="10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60"/>
        <w:gridCol w:w="1100"/>
        <w:gridCol w:w="1242"/>
        <w:gridCol w:w="1139"/>
        <w:gridCol w:w="1191"/>
        <w:gridCol w:w="2071"/>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46" w:type="dxa"/>
            <w:shd w:val="clear" w:color="auto" w:fill="auto"/>
            <w:vAlign w:val="center"/>
          </w:tcPr>
          <w:p>
            <w:pPr>
              <w:jc w:val="center"/>
              <w:rPr>
                <w:rFonts w:ascii="宋体" w:hAnsi="宋体" w:cs="宋体"/>
                <w:sz w:val="24"/>
              </w:rPr>
            </w:pPr>
            <w:r>
              <w:rPr>
                <w:rFonts w:hint="eastAsia" w:ascii="宋体" w:hAnsi="宋体" w:cs="宋体"/>
                <w:sz w:val="24"/>
              </w:rPr>
              <w:t>序号</w:t>
            </w:r>
          </w:p>
        </w:tc>
        <w:tc>
          <w:tcPr>
            <w:tcW w:w="1260" w:type="dxa"/>
            <w:shd w:val="clear" w:color="auto" w:fill="auto"/>
            <w:vAlign w:val="center"/>
          </w:tcPr>
          <w:p>
            <w:pPr>
              <w:jc w:val="center"/>
              <w:rPr>
                <w:rFonts w:ascii="宋体" w:hAnsi="宋体" w:cs="宋体"/>
                <w:sz w:val="24"/>
              </w:rPr>
            </w:pPr>
            <w:r>
              <w:rPr>
                <w:rFonts w:hint="eastAsia" w:ascii="宋体" w:hAnsi="宋体" w:cs="宋体"/>
                <w:sz w:val="24"/>
              </w:rPr>
              <w:t>乡镇名称</w:t>
            </w:r>
          </w:p>
        </w:tc>
        <w:tc>
          <w:tcPr>
            <w:tcW w:w="1100" w:type="dxa"/>
            <w:shd w:val="clear" w:color="auto" w:fill="auto"/>
            <w:vAlign w:val="center"/>
          </w:tcPr>
          <w:p>
            <w:pPr>
              <w:jc w:val="center"/>
              <w:rPr>
                <w:rFonts w:ascii="宋体" w:hAnsi="宋体" w:cs="宋体"/>
                <w:sz w:val="24"/>
              </w:rPr>
            </w:pPr>
            <w:r>
              <w:rPr>
                <w:rFonts w:hint="eastAsia" w:ascii="宋体" w:hAnsi="宋体" w:cs="宋体"/>
                <w:sz w:val="24"/>
              </w:rPr>
              <w:t>行政村</w:t>
            </w:r>
          </w:p>
        </w:tc>
        <w:tc>
          <w:tcPr>
            <w:tcW w:w="1242" w:type="dxa"/>
            <w:shd w:val="clear" w:color="auto" w:fill="auto"/>
            <w:vAlign w:val="center"/>
          </w:tcPr>
          <w:p>
            <w:pPr>
              <w:jc w:val="center"/>
              <w:rPr>
                <w:rFonts w:ascii="宋体" w:hAnsi="宋体" w:cs="宋体"/>
                <w:sz w:val="24"/>
              </w:rPr>
            </w:pPr>
            <w:r>
              <w:rPr>
                <w:rFonts w:hint="eastAsia" w:ascii="宋体" w:hAnsi="宋体" w:cs="宋体"/>
                <w:sz w:val="24"/>
              </w:rPr>
              <w:t>自然村数量（个）</w:t>
            </w:r>
          </w:p>
        </w:tc>
        <w:tc>
          <w:tcPr>
            <w:tcW w:w="1139" w:type="dxa"/>
            <w:shd w:val="clear" w:color="auto" w:fill="auto"/>
            <w:vAlign w:val="center"/>
          </w:tcPr>
          <w:p>
            <w:pPr>
              <w:jc w:val="center"/>
              <w:rPr>
                <w:rFonts w:ascii="宋体" w:hAnsi="宋体" w:cs="宋体"/>
                <w:sz w:val="24"/>
              </w:rPr>
            </w:pPr>
            <w:r>
              <w:rPr>
                <w:rFonts w:hint="eastAsia" w:ascii="宋体" w:hAnsi="宋体" w:cs="宋体"/>
                <w:sz w:val="24"/>
              </w:rPr>
              <w:t>人口数（人）</w:t>
            </w:r>
          </w:p>
        </w:tc>
        <w:tc>
          <w:tcPr>
            <w:tcW w:w="1191" w:type="dxa"/>
            <w:shd w:val="clear" w:color="auto" w:fill="auto"/>
            <w:vAlign w:val="center"/>
          </w:tcPr>
          <w:p>
            <w:pPr>
              <w:jc w:val="center"/>
              <w:rPr>
                <w:rFonts w:ascii="宋体" w:hAnsi="宋体" w:cs="宋体"/>
                <w:sz w:val="24"/>
              </w:rPr>
            </w:pPr>
            <w:r>
              <w:rPr>
                <w:rFonts w:hint="eastAsia" w:ascii="宋体" w:hAnsi="宋体" w:cs="宋体"/>
                <w:sz w:val="24"/>
              </w:rPr>
              <w:t>户数</w:t>
            </w:r>
          </w:p>
          <w:p>
            <w:pPr>
              <w:jc w:val="center"/>
              <w:rPr>
                <w:rFonts w:ascii="宋体" w:hAnsi="宋体" w:cs="宋体"/>
                <w:sz w:val="24"/>
              </w:rPr>
            </w:pPr>
            <w:r>
              <w:rPr>
                <w:rFonts w:hint="eastAsia" w:ascii="宋体" w:hAnsi="宋体" w:cs="宋体"/>
                <w:sz w:val="24"/>
              </w:rPr>
              <w:t>（估算）</w:t>
            </w:r>
          </w:p>
        </w:tc>
        <w:tc>
          <w:tcPr>
            <w:tcW w:w="2071" w:type="dxa"/>
            <w:shd w:val="clear" w:color="auto" w:fill="auto"/>
            <w:vAlign w:val="center"/>
          </w:tcPr>
          <w:p>
            <w:pPr>
              <w:jc w:val="center"/>
              <w:rPr>
                <w:rFonts w:ascii="宋体" w:hAnsi="宋体" w:cs="宋体"/>
                <w:sz w:val="24"/>
              </w:rPr>
            </w:pPr>
            <w:r>
              <w:rPr>
                <w:rFonts w:hint="eastAsia" w:ascii="宋体" w:hAnsi="宋体" w:cs="宋体"/>
                <w:sz w:val="24"/>
              </w:rPr>
              <w:t>可需要放户垃圾分类桶数（组）</w:t>
            </w:r>
          </w:p>
        </w:tc>
        <w:tc>
          <w:tcPr>
            <w:tcW w:w="1791" w:type="dxa"/>
            <w:shd w:val="clear" w:color="auto" w:fill="auto"/>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宋楼镇</w:t>
            </w:r>
          </w:p>
        </w:tc>
        <w:tc>
          <w:tcPr>
            <w:tcW w:w="110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34</w:t>
            </w:r>
          </w:p>
        </w:tc>
        <w:tc>
          <w:tcPr>
            <w:tcW w:w="1242"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139</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95029</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27151</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3878.734694</w:t>
            </w:r>
          </w:p>
        </w:tc>
        <w:tc>
          <w:tcPr>
            <w:tcW w:w="17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按1/7比例发放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欢口镇</w:t>
            </w:r>
          </w:p>
        </w:tc>
        <w:tc>
          <w:tcPr>
            <w:tcW w:w="110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31</w:t>
            </w:r>
          </w:p>
        </w:tc>
        <w:tc>
          <w:tcPr>
            <w:tcW w:w="1242"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126</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102640</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29326</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4189.387755</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赵庄镇</w:t>
            </w:r>
          </w:p>
        </w:tc>
        <w:tc>
          <w:tcPr>
            <w:tcW w:w="110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19</w:t>
            </w:r>
          </w:p>
        </w:tc>
        <w:tc>
          <w:tcPr>
            <w:tcW w:w="1242"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78</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69099</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19743</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2820.367347</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4</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顺河镇</w:t>
            </w:r>
          </w:p>
        </w:tc>
        <w:tc>
          <w:tcPr>
            <w:tcW w:w="110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22</w:t>
            </w:r>
          </w:p>
        </w:tc>
        <w:tc>
          <w:tcPr>
            <w:tcW w:w="1242"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119</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56542</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16155</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2307.836735</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5</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常店镇</w:t>
            </w:r>
          </w:p>
        </w:tc>
        <w:tc>
          <w:tcPr>
            <w:tcW w:w="110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29</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131</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70414</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20118</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2874.040816</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6</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范楼镇</w:t>
            </w:r>
          </w:p>
        </w:tc>
        <w:tc>
          <w:tcPr>
            <w:tcW w:w="1100"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31</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116</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78168</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22334</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3190.530612</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7</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梁寨镇</w:t>
            </w:r>
          </w:p>
        </w:tc>
        <w:tc>
          <w:tcPr>
            <w:tcW w:w="1100"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20</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83</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65788</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18797</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2685.22449</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8</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王沟镇</w:t>
            </w:r>
          </w:p>
        </w:tc>
        <w:tc>
          <w:tcPr>
            <w:tcW w:w="1100"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32</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171</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99595</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28456</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4065.102041</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9</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首羡镇</w:t>
            </w:r>
          </w:p>
        </w:tc>
        <w:tc>
          <w:tcPr>
            <w:tcW w:w="1100"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37</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182</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92031</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26295</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3756.367347</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10</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大沙河镇</w:t>
            </w:r>
          </w:p>
        </w:tc>
        <w:tc>
          <w:tcPr>
            <w:tcW w:w="1100"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19</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88</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58727</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16779</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2397.020408</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11</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师寨镇</w:t>
            </w:r>
          </w:p>
        </w:tc>
        <w:tc>
          <w:tcPr>
            <w:tcW w:w="1100"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32</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114</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63615</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18176</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2596.530612</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12</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华山镇</w:t>
            </w:r>
          </w:p>
        </w:tc>
        <w:tc>
          <w:tcPr>
            <w:tcW w:w="1100"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27</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90</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81268</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23219</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3317.061224</w:t>
            </w:r>
          </w:p>
        </w:tc>
        <w:tc>
          <w:tcPr>
            <w:tcW w:w="1791" w:type="dxa"/>
            <w:shd w:val="clear" w:color="auto" w:fill="auto"/>
            <w:vAlign w:val="bottom"/>
          </w:tcPr>
          <w:p>
            <w:pPr>
              <w:spacing w:line="288"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46"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13</w:t>
            </w:r>
          </w:p>
        </w:tc>
        <w:tc>
          <w:tcPr>
            <w:tcW w:w="1260"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合计</w:t>
            </w:r>
          </w:p>
        </w:tc>
        <w:tc>
          <w:tcPr>
            <w:tcW w:w="1100"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333</w:t>
            </w:r>
          </w:p>
        </w:tc>
        <w:tc>
          <w:tcPr>
            <w:tcW w:w="1242" w:type="dxa"/>
            <w:shd w:val="clear" w:color="auto" w:fill="auto"/>
            <w:vAlign w:val="center"/>
          </w:tcPr>
          <w:p>
            <w:pPr>
              <w:spacing w:line="288" w:lineRule="auto"/>
              <w:jc w:val="center"/>
              <w:rPr>
                <w:rFonts w:ascii="宋体" w:hAnsi="宋体" w:cs="宋体"/>
                <w:sz w:val="24"/>
              </w:rPr>
            </w:pPr>
            <w:r>
              <w:rPr>
                <w:rFonts w:hint="eastAsia" w:ascii="宋体" w:hAnsi="宋体" w:cs="宋体"/>
                <w:sz w:val="24"/>
              </w:rPr>
              <w:t>1437</w:t>
            </w:r>
          </w:p>
        </w:tc>
        <w:tc>
          <w:tcPr>
            <w:tcW w:w="1139"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932916</w:t>
            </w:r>
          </w:p>
        </w:tc>
        <w:tc>
          <w:tcPr>
            <w:tcW w:w="119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266547</w:t>
            </w:r>
          </w:p>
        </w:tc>
        <w:tc>
          <w:tcPr>
            <w:tcW w:w="2071" w:type="dxa"/>
            <w:shd w:val="clear" w:color="auto" w:fill="auto"/>
            <w:vAlign w:val="bottom"/>
          </w:tcPr>
          <w:p>
            <w:pPr>
              <w:spacing w:line="288" w:lineRule="auto"/>
              <w:jc w:val="center"/>
              <w:rPr>
                <w:rFonts w:ascii="宋体" w:hAnsi="宋体" w:cs="宋体"/>
                <w:sz w:val="24"/>
              </w:rPr>
            </w:pPr>
            <w:r>
              <w:rPr>
                <w:rFonts w:hint="eastAsia" w:ascii="宋体" w:hAnsi="宋体" w:cs="宋体"/>
                <w:sz w:val="24"/>
              </w:rPr>
              <w:t>38078.20408</w:t>
            </w:r>
          </w:p>
        </w:tc>
        <w:tc>
          <w:tcPr>
            <w:tcW w:w="1791" w:type="dxa"/>
            <w:shd w:val="clear" w:color="auto" w:fill="auto"/>
            <w:vAlign w:val="bottom"/>
          </w:tcPr>
          <w:p>
            <w:pPr>
              <w:spacing w:line="288" w:lineRule="auto"/>
              <w:jc w:val="center"/>
              <w:rPr>
                <w:rFonts w:ascii="宋体" w:hAnsi="宋体" w:cs="宋体"/>
                <w:sz w:val="24"/>
              </w:rPr>
            </w:pPr>
          </w:p>
        </w:tc>
      </w:tr>
    </w:tbl>
    <w:p>
      <w:pPr>
        <w:pStyle w:val="6"/>
      </w:pPr>
    </w:p>
    <w:p>
      <w:pPr>
        <w:pStyle w:val="5"/>
        <w:ind w:left="0" w:leftChars="0" w:right="1470" w:firstLine="240" w:firstLineChars="100"/>
        <w:rPr>
          <w:sz w:val="24"/>
          <w:szCs w:val="28"/>
        </w:rPr>
      </w:pPr>
      <w:r>
        <w:rPr>
          <w:rFonts w:hint="eastAsia"/>
          <w:sz w:val="24"/>
          <w:szCs w:val="28"/>
        </w:rPr>
        <w:t>（三）项目设施配备要求</w:t>
      </w:r>
    </w:p>
    <w:p>
      <w:pPr>
        <w:pStyle w:val="5"/>
        <w:ind w:left="0" w:leftChars="0" w:right="1470" w:firstLine="240" w:firstLineChars="100"/>
        <w:rPr>
          <w:sz w:val="24"/>
          <w:szCs w:val="28"/>
        </w:rPr>
      </w:pPr>
      <w:r>
        <w:rPr>
          <w:rFonts w:hint="eastAsia"/>
          <w:sz w:val="24"/>
          <w:szCs w:val="28"/>
        </w:rPr>
        <w:t>1、垃圾收集车：符合JB/T13160-2017 低速汽车.垃圾收集车标准。</w:t>
      </w:r>
    </w:p>
    <w:p>
      <w:pPr>
        <w:pStyle w:val="5"/>
        <w:ind w:left="0" w:leftChars="0" w:right="1470" w:firstLine="240" w:firstLineChars="100"/>
      </w:pPr>
      <w:r>
        <w:rPr>
          <w:rFonts w:hint="eastAsia"/>
          <w:sz w:val="24"/>
          <w:szCs w:val="28"/>
        </w:rPr>
        <w:t>2、垃圾分类桶的颜色和标识符合GB/T19095-200《生活垃圾分类标志》的规定。</w:t>
      </w:r>
    </w:p>
    <w:p>
      <w:pPr>
        <w:pStyle w:val="21"/>
        <w:ind w:left="420" w:leftChars="200" w:firstLine="0" w:firstLineChars="0"/>
      </w:pPr>
      <w:r>
        <w:rPr>
          <w:rFonts w:hint="eastAsia"/>
        </w:rPr>
        <w:t>五、项目要求</w:t>
      </w:r>
      <w:bookmarkEnd w:id="3"/>
      <w:bookmarkEnd w:id="4"/>
    </w:p>
    <w:p>
      <w:pPr>
        <w:spacing w:line="360" w:lineRule="auto"/>
        <w:jc w:val="left"/>
        <w:rPr>
          <w:rFonts w:ascii="宋体" w:hAnsi="宋体" w:cs="宋体"/>
          <w:b/>
          <w:bCs/>
          <w:sz w:val="24"/>
        </w:rPr>
      </w:pPr>
      <w:r>
        <w:rPr>
          <w:rFonts w:hint="eastAsia" w:ascii="宋体" w:hAnsi="宋体" w:cs="宋体"/>
          <w:b/>
          <w:bCs/>
          <w:sz w:val="24"/>
        </w:rPr>
        <w:t>1、总体要求原则：</w:t>
      </w:r>
    </w:p>
    <w:p>
      <w:pPr>
        <w:spacing w:line="360" w:lineRule="auto"/>
        <w:ind w:firstLine="480" w:firstLineChars="200"/>
        <w:jc w:val="left"/>
        <w:rPr>
          <w:rFonts w:ascii="宋体" w:hAnsi="宋体" w:cs="宋体"/>
          <w:sz w:val="24"/>
        </w:rPr>
      </w:pPr>
      <w:r>
        <w:rPr>
          <w:rFonts w:hint="eastAsia" w:ascii="宋体" w:hAnsi="宋体" w:cs="宋体"/>
          <w:sz w:val="24"/>
        </w:rPr>
        <w:t>1.1生活垃圾分类归集、收集、运输以人为本，符合安全、及时、环保、高效的要求。</w:t>
      </w:r>
    </w:p>
    <w:p>
      <w:pPr>
        <w:spacing w:line="360" w:lineRule="auto"/>
        <w:ind w:firstLine="480" w:firstLineChars="200"/>
        <w:jc w:val="left"/>
        <w:rPr>
          <w:rFonts w:ascii="宋体" w:hAnsi="宋体" w:cs="宋体"/>
          <w:sz w:val="24"/>
        </w:rPr>
      </w:pPr>
      <w:r>
        <w:rPr>
          <w:rFonts w:hint="eastAsia" w:ascii="宋体" w:hAnsi="宋体" w:cs="宋体"/>
          <w:sz w:val="24"/>
        </w:rPr>
        <w:t>1.2分类投放的生活垃圾，分类归集、分类收集、分类运输，严禁混合。</w:t>
      </w:r>
    </w:p>
    <w:p>
      <w:pPr>
        <w:spacing w:line="360" w:lineRule="auto"/>
        <w:ind w:firstLine="480" w:firstLineChars="200"/>
        <w:jc w:val="left"/>
        <w:rPr>
          <w:rFonts w:ascii="宋体" w:hAnsi="宋体" w:cs="宋体"/>
          <w:sz w:val="24"/>
        </w:rPr>
      </w:pPr>
      <w:r>
        <w:rPr>
          <w:rFonts w:hint="eastAsia" w:ascii="宋体" w:hAnsi="宋体" w:cs="宋体"/>
          <w:sz w:val="24"/>
        </w:rPr>
        <w:t>1.3生活垃圾分类归集、收集、运输过程中的安全卫生，符合如下要求：</w:t>
      </w:r>
    </w:p>
    <w:p>
      <w:pPr>
        <w:spacing w:line="360" w:lineRule="auto"/>
        <w:ind w:firstLine="480" w:firstLineChars="200"/>
        <w:jc w:val="left"/>
        <w:rPr>
          <w:rFonts w:ascii="宋体" w:hAnsi="宋体" w:cs="宋体"/>
          <w:sz w:val="24"/>
        </w:rPr>
      </w:pPr>
      <w:r>
        <w:rPr>
          <w:rFonts w:hint="eastAsia" w:ascii="宋体" w:hAnsi="宋体" w:cs="宋体"/>
          <w:sz w:val="24"/>
        </w:rPr>
        <w:t>1.3.1生活垃圾分类归集、收集、运输作业人员上岗穿戴（佩戴）劳动保护用具、用品；</w:t>
      </w:r>
    </w:p>
    <w:p>
      <w:pPr>
        <w:spacing w:line="360" w:lineRule="auto"/>
        <w:ind w:firstLine="480" w:firstLineChars="200"/>
        <w:jc w:val="left"/>
        <w:rPr>
          <w:rFonts w:ascii="宋体" w:hAnsi="宋体" w:cs="宋体"/>
          <w:sz w:val="24"/>
        </w:rPr>
      </w:pPr>
      <w:r>
        <w:rPr>
          <w:rFonts w:hint="eastAsia" w:ascii="宋体" w:hAnsi="宋体" w:cs="宋体"/>
          <w:sz w:val="24"/>
        </w:rPr>
        <w:t>1.3.2归集、收集灯管、水银产品等易碎或者含有液体的有害垃圾时，采取防止破损或者渗漏的措施；</w:t>
      </w:r>
    </w:p>
    <w:p>
      <w:pPr>
        <w:spacing w:line="360" w:lineRule="auto"/>
        <w:ind w:firstLine="480" w:firstLineChars="200"/>
        <w:jc w:val="left"/>
        <w:rPr>
          <w:rFonts w:ascii="宋体" w:hAnsi="宋体" w:cs="宋体"/>
          <w:sz w:val="24"/>
        </w:rPr>
      </w:pPr>
      <w:r>
        <w:rPr>
          <w:rFonts w:hint="eastAsia" w:ascii="宋体" w:hAnsi="宋体" w:cs="宋体"/>
          <w:sz w:val="24"/>
        </w:rPr>
        <w:t>1.3.3生活垃圾分类归集、收集、运输过程确保垃圾不落地、无恶臭、基本无蝇，定期对设施、车辆、设备进行消毒。</w:t>
      </w:r>
    </w:p>
    <w:p>
      <w:pPr>
        <w:spacing w:line="360" w:lineRule="auto"/>
        <w:ind w:firstLine="480" w:firstLineChars="200"/>
        <w:jc w:val="left"/>
        <w:rPr>
          <w:rFonts w:ascii="宋体" w:hAnsi="宋体" w:cs="宋体"/>
          <w:sz w:val="24"/>
        </w:rPr>
      </w:pPr>
      <w:r>
        <w:rPr>
          <w:rFonts w:hint="eastAsia" w:ascii="宋体" w:hAnsi="宋体" w:cs="宋体"/>
          <w:sz w:val="24"/>
        </w:rPr>
        <w:t>1.4严禁任意倾倒、抛撒或堆放生活垃圾。严禁掺入其他物质、从中提取物质。</w:t>
      </w:r>
    </w:p>
    <w:p>
      <w:pPr>
        <w:spacing w:line="360" w:lineRule="auto"/>
        <w:ind w:firstLine="480" w:firstLineChars="200"/>
        <w:jc w:val="left"/>
        <w:rPr>
          <w:rFonts w:ascii="宋体" w:hAnsi="宋体" w:cs="宋体"/>
          <w:sz w:val="24"/>
        </w:rPr>
      </w:pPr>
      <w:r>
        <w:rPr>
          <w:rFonts w:hint="eastAsia" w:ascii="宋体" w:hAnsi="宋体" w:cs="宋体"/>
          <w:sz w:val="24"/>
        </w:rPr>
        <w:t>1.5严禁混入工业固体废弃物、危险废物、医疗废弃物、农业废弃物、动物尸体、建筑垃圾等非生活垃圾。</w:t>
      </w:r>
    </w:p>
    <w:p>
      <w:pPr>
        <w:spacing w:line="360" w:lineRule="auto"/>
        <w:ind w:firstLine="480" w:firstLineChars="200"/>
        <w:jc w:val="left"/>
        <w:rPr>
          <w:rFonts w:ascii="宋体" w:hAnsi="宋体" w:cs="宋体"/>
          <w:sz w:val="24"/>
        </w:rPr>
      </w:pPr>
      <w:r>
        <w:rPr>
          <w:rFonts w:hint="eastAsia" w:ascii="宋体" w:hAnsi="宋体" w:cs="宋体"/>
          <w:sz w:val="24"/>
        </w:rPr>
        <w:t>1.6生活垃圾直运同时符合生活垃圾收集、运输的要求。</w:t>
      </w:r>
    </w:p>
    <w:p>
      <w:pPr>
        <w:spacing w:line="360" w:lineRule="auto"/>
        <w:jc w:val="left"/>
        <w:rPr>
          <w:rFonts w:ascii="宋体" w:hAnsi="宋体" w:cs="宋体"/>
          <w:b/>
          <w:bCs/>
          <w:sz w:val="24"/>
        </w:rPr>
      </w:pPr>
      <w:bookmarkStart w:id="5" w:name="_Toc11421"/>
      <w:r>
        <w:rPr>
          <w:rFonts w:hint="eastAsia" w:ascii="宋体" w:hAnsi="宋体" w:cs="宋体"/>
          <w:b/>
          <w:bCs/>
          <w:sz w:val="24"/>
        </w:rPr>
        <w:t>2、生活垃圾的分类归集</w:t>
      </w:r>
      <w:bookmarkEnd w:id="5"/>
    </w:p>
    <w:p>
      <w:pPr>
        <w:spacing w:line="360" w:lineRule="auto"/>
        <w:ind w:firstLine="480" w:firstLineChars="200"/>
        <w:jc w:val="left"/>
        <w:rPr>
          <w:rFonts w:ascii="宋体" w:hAnsi="宋体" w:cs="宋体"/>
          <w:sz w:val="24"/>
        </w:rPr>
      </w:pPr>
      <w:r>
        <w:rPr>
          <w:rFonts w:hint="eastAsia" w:ascii="宋体" w:hAnsi="宋体" w:cs="宋体"/>
          <w:sz w:val="24"/>
        </w:rPr>
        <w:t>2.1生活垃圾归集公告不同类别的生活垃圾的投放时间、地点、方式、联系电话、监督电话等信息。</w:t>
      </w:r>
    </w:p>
    <w:p>
      <w:pPr>
        <w:spacing w:line="360" w:lineRule="auto"/>
        <w:ind w:firstLine="480" w:firstLineChars="200"/>
        <w:jc w:val="left"/>
        <w:rPr>
          <w:rFonts w:ascii="宋体" w:hAnsi="宋体" w:cs="宋体"/>
          <w:sz w:val="24"/>
        </w:rPr>
      </w:pPr>
      <w:r>
        <w:rPr>
          <w:rFonts w:hint="eastAsia" w:ascii="宋体" w:hAnsi="宋体" w:cs="宋体"/>
          <w:sz w:val="24"/>
        </w:rPr>
        <w:t>2.2生活垃圾归集作业人员在约定的收集时间之前的1小时之内，将分散投放的生活垃圾分类归集到生活垃圾收集设施；收集结束后的1小时内，将收集容器复位，清洗收集设施，保持收集设施及周边环境的整洁有序。</w:t>
      </w:r>
    </w:p>
    <w:p>
      <w:pPr>
        <w:spacing w:line="360" w:lineRule="auto"/>
        <w:ind w:firstLine="480" w:firstLineChars="200"/>
        <w:jc w:val="left"/>
        <w:rPr>
          <w:rFonts w:ascii="宋体" w:hAnsi="宋体" w:cs="宋体"/>
          <w:sz w:val="24"/>
        </w:rPr>
      </w:pPr>
      <w:r>
        <w:rPr>
          <w:rFonts w:hint="eastAsia" w:ascii="宋体" w:hAnsi="宋体" w:cs="宋体"/>
          <w:sz w:val="24"/>
        </w:rPr>
        <w:t>2.3生活垃圾归集过程中，不宜对有害垃圾、厨余垃圾（餐厨垃圾）、其他垃圾进行二次分拣。</w:t>
      </w:r>
    </w:p>
    <w:p>
      <w:pPr>
        <w:spacing w:line="360" w:lineRule="auto"/>
        <w:ind w:firstLine="480" w:firstLineChars="200"/>
        <w:jc w:val="left"/>
        <w:rPr>
          <w:rFonts w:ascii="宋体" w:hAnsi="宋体" w:cs="宋体"/>
          <w:sz w:val="24"/>
        </w:rPr>
      </w:pPr>
      <w:r>
        <w:rPr>
          <w:rFonts w:hint="eastAsia" w:ascii="宋体" w:hAnsi="宋体" w:cs="宋体"/>
          <w:sz w:val="24"/>
        </w:rPr>
        <w:t>2.4除可回收物可以直接交投给再生资源回收利用经营者外，有害垃圾、厨余垃圾（餐厨垃圾）和其他垃圾应当移交给符合规定的单位分类收集、直运。</w:t>
      </w:r>
    </w:p>
    <w:p>
      <w:pPr>
        <w:spacing w:line="360" w:lineRule="auto"/>
        <w:ind w:firstLine="480" w:firstLineChars="200"/>
        <w:jc w:val="left"/>
        <w:rPr>
          <w:rFonts w:ascii="宋体" w:hAnsi="宋体" w:cs="宋体"/>
          <w:sz w:val="24"/>
        </w:rPr>
      </w:pPr>
      <w:r>
        <w:rPr>
          <w:rFonts w:hint="eastAsia" w:ascii="宋体" w:hAnsi="宋体" w:cs="宋体"/>
          <w:sz w:val="24"/>
        </w:rPr>
        <w:t>2.5建立生活垃圾分类投放管理台账，记录生活垃圾类别、数量、去向等情况。</w:t>
      </w:r>
    </w:p>
    <w:p>
      <w:pPr>
        <w:spacing w:line="360" w:lineRule="auto"/>
        <w:jc w:val="left"/>
        <w:rPr>
          <w:rFonts w:ascii="宋体" w:hAnsi="宋体" w:cs="宋体"/>
          <w:b/>
          <w:bCs/>
          <w:sz w:val="24"/>
        </w:rPr>
      </w:pPr>
      <w:bookmarkStart w:id="6" w:name="_Toc9511"/>
      <w:r>
        <w:rPr>
          <w:rFonts w:hint="eastAsia" w:ascii="宋体" w:hAnsi="宋体" w:cs="宋体"/>
          <w:b/>
          <w:bCs/>
          <w:sz w:val="24"/>
        </w:rPr>
        <w:t>3、生活垃圾的分类收集、分类运输</w:t>
      </w:r>
      <w:bookmarkEnd w:id="6"/>
    </w:p>
    <w:p>
      <w:pPr>
        <w:spacing w:line="360" w:lineRule="auto"/>
        <w:ind w:firstLine="480" w:firstLineChars="200"/>
        <w:jc w:val="left"/>
        <w:rPr>
          <w:rFonts w:ascii="宋体" w:hAnsi="宋体" w:cs="宋体"/>
          <w:sz w:val="24"/>
        </w:rPr>
      </w:pPr>
      <w:r>
        <w:rPr>
          <w:rFonts w:hint="eastAsia" w:ascii="宋体" w:hAnsi="宋体" w:cs="宋体"/>
          <w:sz w:val="24"/>
        </w:rPr>
        <w:t>3.1生活垃圾收集、运输制定台风、冰雪、交通安全事故、发生环境污染等突发事件的应急预案，并定期组织应急演练。一旦发生突发事件，应启动应急预案，并按规定报告市容环境卫生主管部门。</w:t>
      </w:r>
    </w:p>
    <w:p>
      <w:pPr>
        <w:spacing w:line="360" w:lineRule="auto"/>
        <w:ind w:firstLine="480" w:firstLineChars="200"/>
        <w:jc w:val="left"/>
        <w:rPr>
          <w:rFonts w:ascii="宋体" w:hAnsi="宋体" w:cs="宋体"/>
          <w:sz w:val="24"/>
        </w:rPr>
      </w:pPr>
      <w:r>
        <w:rPr>
          <w:rFonts w:hint="eastAsia" w:ascii="宋体" w:hAnsi="宋体" w:cs="宋体"/>
          <w:sz w:val="24"/>
        </w:rPr>
        <w:t>3.2生活垃圾收集、运输建立规范的管理和技术人员培训制度，定期针对管理和技术人员进行培训。培训内容至少应包括生活垃圾分类基本知识与分类标志、收集运输规范与操作规程、事故应急处理等。</w:t>
      </w:r>
    </w:p>
    <w:p>
      <w:pPr>
        <w:spacing w:line="360" w:lineRule="auto"/>
        <w:ind w:firstLine="480" w:firstLineChars="200"/>
        <w:jc w:val="left"/>
        <w:rPr>
          <w:rFonts w:ascii="宋体" w:hAnsi="宋体" w:cs="宋体"/>
          <w:sz w:val="24"/>
        </w:rPr>
      </w:pPr>
      <w:r>
        <w:rPr>
          <w:rFonts w:hint="eastAsia" w:ascii="宋体" w:hAnsi="宋体" w:cs="宋体"/>
          <w:sz w:val="24"/>
        </w:rPr>
        <w:t>3.3生活垃圾分类收集、运输频次与时间应符合如下要求：</w:t>
      </w:r>
    </w:p>
    <w:p>
      <w:pPr>
        <w:spacing w:line="360" w:lineRule="auto"/>
        <w:ind w:firstLine="480" w:firstLineChars="200"/>
        <w:jc w:val="left"/>
        <w:rPr>
          <w:rFonts w:ascii="宋体" w:hAnsi="宋体" w:cs="宋体"/>
          <w:sz w:val="24"/>
        </w:rPr>
      </w:pPr>
      <w:r>
        <w:rPr>
          <w:rFonts w:hint="eastAsia" w:ascii="宋体" w:hAnsi="宋体" w:cs="宋体"/>
          <w:sz w:val="24"/>
        </w:rPr>
        <w:t>3.3.1垃圾应每天收集、运输。逐步推行定时定点收集，实际收集时间与约定收集时间的前后间隔应控制在30分钟之内。如遇突发情况或车辆故障无法在约定时间收集的，收集单位应提前告知归集单位；</w:t>
      </w:r>
    </w:p>
    <w:p>
      <w:pPr>
        <w:spacing w:line="360" w:lineRule="auto"/>
        <w:ind w:firstLine="480" w:firstLineChars="200"/>
        <w:jc w:val="left"/>
        <w:rPr>
          <w:rFonts w:ascii="宋体" w:hAnsi="宋体" w:cs="宋体"/>
          <w:sz w:val="24"/>
        </w:rPr>
      </w:pPr>
      <w:r>
        <w:rPr>
          <w:rFonts w:hint="eastAsia" w:ascii="宋体" w:hAnsi="宋体" w:cs="宋体"/>
          <w:sz w:val="24"/>
        </w:rPr>
        <w:t>3.3.2可回收物应通过预约回收或者定时定点回收等方式回收；</w:t>
      </w:r>
    </w:p>
    <w:p>
      <w:pPr>
        <w:spacing w:line="360" w:lineRule="auto"/>
        <w:ind w:firstLine="480" w:firstLineChars="200"/>
        <w:jc w:val="left"/>
        <w:rPr>
          <w:rFonts w:ascii="宋体" w:hAnsi="宋体" w:cs="宋体"/>
          <w:sz w:val="24"/>
        </w:rPr>
      </w:pPr>
      <w:r>
        <w:rPr>
          <w:rFonts w:hint="eastAsia" w:ascii="宋体" w:hAnsi="宋体" w:cs="宋体"/>
          <w:sz w:val="24"/>
        </w:rPr>
        <w:t>有害垃圾原则上每月定期收集、运输一次。特殊情况下，可预约收集、运输；</w:t>
      </w:r>
    </w:p>
    <w:p>
      <w:pPr>
        <w:spacing w:line="360" w:lineRule="auto"/>
        <w:ind w:firstLine="480" w:firstLineChars="200"/>
        <w:jc w:val="left"/>
        <w:rPr>
          <w:rFonts w:ascii="宋体" w:hAnsi="宋体" w:cs="宋体"/>
          <w:sz w:val="24"/>
        </w:rPr>
      </w:pPr>
      <w:r>
        <w:rPr>
          <w:rFonts w:hint="eastAsia" w:ascii="宋体" w:hAnsi="宋体" w:cs="宋体"/>
          <w:sz w:val="24"/>
        </w:rPr>
        <w:t>3.3.3生活垃圾分类收集时间应根据居民生活习惯合理安排，居住区生活垃圾收集时间不早于6：00,同时减少对城市道路交通高峰期影响。</w:t>
      </w:r>
    </w:p>
    <w:p>
      <w:pPr>
        <w:spacing w:line="360" w:lineRule="auto"/>
        <w:ind w:firstLine="480" w:firstLineChars="200"/>
        <w:jc w:val="left"/>
        <w:rPr>
          <w:rFonts w:ascii="宋体" w:hAnsi="宋体" w:cs="宋体"/>
          <w:sz w:val="24"/>
        </w:rPr>
      </w:pPr>
      <w:r>
        <w:rPr>
          <w:rFonts w:hint="eastAsia" w:ascii="宋体" w:hAnsi="宋体" w:cs="宋体"/>
          <w:sz w:val="24"/>
        </w:rPr>
        <w:t>3.4生活垃圾分类收集、运输作业符合如下要求：</w:t>
      </w:r>
    </w:p>
    <w:p>
      <w:pPr>
        <w:spacing w:line="360" w:lineRule="auto"/>
        <w:ind w:firstLine="480" w:firstLineChars="200"/>
        <w:jc w:val="left"/>
        <w:rPr>
          <w:rFonts w:ascii="宋体" w:hAnsi="宋体" w:cs="宋体"/>
          <w:sz w:val="24"/>
        </w:rPr>
      </w:pPr>
      <w:r>
        <w:rPr>
          <w:rFonts w:hint="eastAsia" w:ascii="宋体" w:hAnsi="宋体" w:cs="宋体"/>
          <w:sz w:val="24"/>
        </w:rPr>
        <w:t>3.4.1生活垃圾收集制定生活垃圾分类收集线路图，并按规定公开。生活垃圾分类收集线路图至少包括收集线路、收集点位、收集频次与时间、收集车辆、联系方式等信息；</w:t>
      </w:r>
    </w:p>
    <w:p>
      <w:pPr>
        <w:spacing w:line="360" w:lineRule="auto"/>
        <w:ind w:firstLine="480" w:firstLineChars="200"/>
        <w:jc w:val="left"/>
        <w:rPr>
          <w:rFonts w:ascii="宋体" w:hAnsi="宋体" w:cs="宋体"/>
          <w:sz w:val="24"/>
        </w:rPr>
      </w:pPr>
      <w:r>
        <w:rPr>
          <w:rFonts w:hint="eastAsia" w:ascii="宋体" w:hAnsi="宋体" w:cs="宋体"/>
          <w:sz w:val="24"/>
        </w:rPr>
        <w:t>3.4.2生活垃圾分类收集按指定的收集线路图进行，不得漏收、少收；装填作业前采取铺设防水布（毯）等防护措施，防止生活垃圾撒落或污水滴漏污染作业区域;</w:t>
      </w:r>
    </w:p>
    <w:p>
      <w:pPr>
        <w:spacing w:line="360" w:lineRule="auto"/>
        <w:ind w:firstLine="480" w:firstLineChars="200"/>
        <w:jc w:val="left"/>
        <w:rPr>
          <w:rFonts w:ascii="宋体" w:hAnsi="宋体" w:cs="宋体"/>
          <w:sz w:val="24"/>
        </w:rPr>
      </w:pPr>
      <w:r>
        <w:rPr>
          <w:rFonts w:hint="eastAsia" w:ascii="宋体" w:hAnsi="宋体" w:cs="宋体"/>
          <w:sz w:val="24"/>
        </w:rPr>
        <w:t>3.4.3移动、吊挂生活垃圾收集容器，以及装填作业时，应规范、平稳；装填结束后，应及时关闭箱门，检查箱体密闭情况，清洁车辆装载机构和车身；</w:t>
      </w:r>
    </w:p>
    <w:p>
      <w:pPr>
        <w:spacing w:line="360" w:lineRule="auto"/>
        <w:ind w:firstLine="480" w:firstLineChars="200"/>
        <w:jc w:val="left"/>
        <w:rPr>
          <w:rFonts w:ascii="宋体" w:hAnsi="宋体" w:cs="宋体"/>
          <w:sz w:val="24"/>
        </w:rPr>
      </w:pPr>
      <w:r>
        <w:rPr>
          <w:rFonts w:hint="eastAsia" w:ascii="宋体" w:hAnsi="宋体" w:cs="宋体"/>
          <w:sz w:val="24"/>
        </w:rPr>
        <w:t>3.4.4将生活垃圾分类收集、运输至符合规定的转运或贮存设施、利用或处置设施；</w:t>
      </w:r>
    </w:p>
    <w:p>
      <w:pPr>
        <w:spacing w:line="360" w:lineRule="auto"/>
        <w:ind w:firstLine="480" w:firstLineChars="200"/>
        <w:jc w:val="left"/>
        <w:rPr>
          <w:rFonts w:ascii="宋体" w:hAnsi="宋体" w:cs="宋体"/>
          <w:sz w:val="24"/>
        </w:rPr>
      </w:pPr>
      <w:r>
        <w:rPr>
          <w:rFonts w:hint="eastAsia" w:ascii="宋体" w:hAnsi="宋体" w:cs="宋体"/>
          <w:sz w:val="24"/>
        </w:rPr>
        <w:t>3.4.5生活垃圾分类收集、运输车辆到达转运或贮存设施、利用或处置设施后，服从相应管理规定和现场调度，按序进出、称重计量、卸空生活垃圾及污水、清洁车辆；</w:t>
      </w:r>
    </w:p>
    <w:p>
      <w:pPr>
        <w:spacing w:line="360" w:lineRule="auto"/>
        <w:ind w:firstLine="480" w:firstLineChars="200"/>
        <w:jc w:val="left"/>
        <w:rPr>
          <w:rFonts w:ascii="宋体" w:hAnsi="宋体" w:cs="宋体"/>
          <w:sz w:val="24"/>
        </w:rPr>
      </w:pPr>
      <w:r>
        <w:rPr>
          <w:rFonts w:hint="eastAsia" w:ascii="宋体" w:hAnsi="宋体" w:cs="宋体"/>
          <w:sz w:val="24"/>
        </w:rPr>
        <w:t>3.4.6生活垃圾分类收集、运输采取相应的安全防护和污染防止措施，确保车身整洁、标志与车牌完整清晰，车体外部无污物、灰垢，不得拖挂、遗撒、丢弃生活垃圾和滴漏污水；</w:t>
      </w:r>
    </w:p>
    <w:p>
      <w:pPr>
        <w:spacing w:line="360" w:lineRule="auto"/>
        <w:ind w:firstLine="480" w:firstLineChars="200"/>
        <w:jc w:val="left"/>
        <w:rPr>
          <w:rFonts w:ascii="宋体" w:hAnsi="宋体" w:cs="宋体"/>
          <w:sz w:val="24"/>
        </w:rPr>
      </w:pPr>
      <w:r>
        <w:rPr>
          <w:rFonts w:hint="eastAsia" w:ascii="宋体" w:hAnsi="宋体" w:cs="宋体"/>
          <w:sz w:val="24"/>
        </w:rPr>
        <w:t>3.4.7每天对生活垃圾分类收集、运输车辆的车身、车轮、驾驶室、箱体内部等进行全面清洗；生活垃圾分类收集、运输车辆严格遵守交通法规，不超速、不超载；文明行驶、礼让斑马线,确保行车安全；行经居住区等人员集中区域时，应减速通行，非特殊情况不得鸣笛。</w:t>
      </w:r>
    </w:p>
    <w:p>
      <w:pPr>
        <w:spacing w:line="360" w:lineRule="auto"/>
        <w:ind w:firstLine="480" w:firstLineChars="200"/>
        <w:jc w:val="left"/>
        <w:rPr>
          <w:rFonts w:ascii="宋体" w:hAnsi="宋体" w:cs="宋体"/>
          <w:sz w:val="24"/>
        </w:rPr>
      </w:pPr>
      <w:r>
        <w:rPr>
          <w:rFonts w:hint="eastAsia" w:ascii="宋体" w:hAnsi="宋体" w:cs="宋体"/>
          <w:sz w:val="24"/>
        </w:rPr>
        <w:t>3.5生活垃圾收集、运输应有车辆专用停放场所，并设置车辆清洗设施设备。</w:t>
      </w:r>
    </w:p>
    <w:p>
      <w:pPr>
        <w:spacing w:line="360" w:lineRule="auto"/>
        <w:jc w:val="left"/>
        <w:rPr>
          <w:rFonts w:ascii="宋体" w:hAnsi="宋体" w:cs="宋体"/>
          <w:b/>
          <w:bCs/>
          <w:sz w:val="24"/>
        </w:rPr>
      </w:pPr>
      <w:bookmarkStart w:id="7" w:name="_Toc19830"/>
      <w:r>
        <w:rPr>
          <w:rFonts w:hint="eastAsia" w:ascii="宋体" w:hAnsi="宋体" w:cs="宋体"/>
          <w:b/>
          <w:bCs/>
          <w:sz w:val="24"/>
        </w:rPr>
        <w:t>4、生活垃圾分类收集、运输车辆要求</w:t>
      </w:r>
      <w:bookmarkEnd w:id="7"/>
    </w:p>
    <w:p>
      <w:pPr>
        <w:spacing w:line="360" w:lineRule="auto"/>
        <w:ind w:firstLine="480" w:firstLineChars="200"/>
        <w:jc w:val="left"/>
        <w:rPr>
          <w:rFonts w:ascii="宋体" w:hAnsi="宋体" w:cs="宋体"/>
          <w:sz w:val="24"/>
        </w:rPr>
      </w:pPr>
      <w:r>
        <w:rPr>
          <w:rFonts w:hint="eastAsia" w:ascii="宋体" w:hAnsi="宋体" w:cs="宋体"/>
          <w:sz w:val="24"/>
        </w:rPr>
        <w:t>4.1生活垃圾收集、运输按照规定分类配置生活垃圾收集、运输车辆（含备用车辆）。</w:t>
      </w:r>
    </w:p>
    <w:p>
      <w:pPr>
        <w:spacing w:line="360" w:lineRule="auto"/>
        <w:ind w:firstLine="480" w:firstLineChars="200"/>
        <w:jc w:val="left"/>
        <w:rPr>
          <w:rFonts w:ascii="宋体" w:hAnsi="宋体" w:cs="宋体"/>
          <w:sz w:val="24"/>
        </w:rPr>
      </w:pPr>
      <w:r>
        <w:rPr>
          <w:rFonts w:hint="eastAsia" w:ascii="宋体" w:hAnsi="宋体" w:cs="宋体"/>
          <w:sz w:val="24"/>
        </w:rPr>
        <w:t>4.2生活垃圾分类收集、运输车辆车型符合如下要求：</w:t>
      </w:r>
    </w:p>
    <w:p>
      <w:pPr>
        <w:spacing w:line="360" w:lineRule="auto"/>
        <w:ind w:firstLine="480" w:firstLineChars="200"/>
        <w:jc w:val="left"/>
        <w:rPr>
          <w:rFonts w:ascii="宋体" w:hAnsi="宋体" w:cs="宋体"/>
          <w:sz w:val="24"/>
        </w:rPr>
      </w:pPr>
      <w:r>
        <w:rPr>
          <w:rFonts w:hint="eastAsia" w:ascii="宋体" w:hAnsi="宋体" w:cs="宋体"/>
          <w:sz w:val="24"/>
        </w:rPr>
        <w:t>4.2.1垃圾收集、运输应采用全密闭自动卸载车辆，具有防臭味扩散、防遗撒、防污水滴漏功能；</w:t>
      </w:r>
    </w:p>
    <w:p>
      <w:pPr>
        <w:spacing w:line="360" w:lineRule="auto"/>
        <w:ind w:firstLine="480" w:firstLineChars="200"/>
        <w:jc w:val="left"/>
        <w:rPr>
          <w:rFonts w:ascii="宋体" w:hAnsi="宋体" w:cs="宋体"/>
          <w:sz w:val="24"/>
        </w:rPr>
      </w:pPr>
      <w:r>
        <w:rPr>
          <w:rFonts w:hint="eastAsia" w:ascii="宋体" w:hAnsi="宋体" w:cs="宋体"/>
          <w:sz w:val="24"/>
        </w:rPr>
        <w:t>4.2.2有害垃圾收集应采用厢式车；</w:t>
      </w:r>
    </w:p>
    <w:p>
      <w:pPr>
        <w:spacing w:line="360" w:lineRule="auto"/>
        <w:ind w:firstLine="480" w:firstLineChars="200"/>
        <w:jc w:val="left"/>
        <w:rPr>
          <w:rFonts w:ascii="宋体" w:hAnsi="宋体" w:cs="宋体"/>
          <w:sz w:val="24"/>
        </w:rPr>
      </w:pPr>
      <w:r>
        <w:rPr>
          <w:rFonts w:hint="eastAsia" w:ascii="宋体" w:hAnsi="宋体" w:cs="宋体"/>
          <w:sz w:val="24"/>
        </w:rPr>
        <w:t>4.2.3可回收物回收宜采用厢式车。</w:t>
      </w:r>
    </w:p>
    <w:p>
      <w:pPr>
        <w:spacing w:line="360" w:lineRule="auto"/>
        <w:ind w:firstLine="480" w:firstLineChars="200"/>
        <w:jc w:val="left"/>
        <w:rPr>
          <w:rFonts w:ascii="宋体" w:hAnsi="宋体" w:cs="宋体"/>
          <w:sz w:val="24"/>
        </w:rPr>
      </w:pPr>
      <w:r>
        <w:rPr>
          <w:rFonts w:hint="eastAsia" w:ascii="宋体" w:hAnsi="宋体" w:cs="宋体"/>
          <w:sz w:val="24"/>
        </w:rPr>
        <w:t>4.3生活垃圾分类收集、运输车辆的技术性能应符合如下要求：</w:t>
      </w:r>
    </w:p>
    <w:p>
      <w:pPr>
        <w:spacing w:line="360" w:lineRule="auto"/>
        <w:ind w:firstLine="480" w:firstLineChars="200"/>
        <w:jc w:val="left"/>
        <w:rPr>
          <w:rFonts w:ascii="宋体" w:hAnsi="宋体" w:cs="宋体"/>
          <w:sz w:val="24"/>
        </w:rPr>
      </w:pPr>
      <w:r>
        <w:rPr>
          <w:rFonts w:hint="eastAsia" w:ascii="宋体" w:hAnsi="宋体" w:cs="宋体"/>
          <w:sz w:val="24"/>
        </w:rPr>
        <w:t>4.3.1生活垃圾分类收集、运输车辆应符合节能减排、低噪音、防止二次污染等性能要求，倡导使用新能源车辆；</w:t>
      </w:r>
    </w:p>
    <w:p>
      <w:pPr>
        <w:spacing w:line="360" w:lineRule="auto"/>
        <w:ind w:firstLine="480" w:firstLineChars="200"/>
        <w:jc w:val="left"/>
        <w:rPr>
          <w:rFonts w:ascii="宋体" w:hAnsi="宋体" w:cs="宋体"/>
          <w:sz w:val="24"/>
        </w:rPr>
      </w:pPr>
      <w:r>
        <w:rPr>
          <w:rFonts w:hint="eastAsia" w:ascii="宋体" w:hAnsi="宋体" w:cs="宋体"/>
          <w:sz w:val="24"/>
        </w:rPr>
        <w:t>4.3.2生活垃圾收集、运输应建立车辆技术档案，主要内容至少包括车辆基本情况、主要部件更换情况、修理和二级维护记录（含出厂合格证）、技术等级评定记录、行驶里程记录、交通事故记录等。记载内容应当及时、完整、准确，不得随意更改。</w:t>
      </w:r>
    </w:p>
    <w:p>
      <w:pPr>
        <w:spacing w:line="360" w:lineRule="auto"/>
        <w:ind w:firstLine="480" w:firstLineChars="200"/>
        <w:jc w:val="left"/>
        <w:rPr>
          <w:rFonts w:ascii="宋体" w:hAnsi="宋体" w:cs="宋体"/>
          <w:sz w:val="24"/>
        </w:rPr>
      </w:pPr>
      <w:r>
        <w:rPr>
          <w:rFonts w:hint="eastAsia" w:ascii="宋体" w:hAnsi="宋体" w:cs="宋体"/>
          <w:sz w:val="24"/>
        </w:rPr>
        <w:t>4.4生活垃圾分类收集、运输车辆应按规定进行涂装，在明显位置标明所装载垃圾的对应分类标志和颜色、单位名称、监督电话等信息。</w:t>
      </w:r>
    </w:p>
    <w:p>
      <w:pPr>
        <w:spacing w:line="360" w:lineRule="auto"/>
        <w:ind w:firstLine="480" w:firstLineChars="200"/>
        <w:jc w:val="left"/>
        <w:rPr>
          <w:rFonts w:ascii="宋体" w:hAnsi="宋体" w:cs="宋体"/>
          <w:sz w:val="24"/>
        </w:rPr>
      </w:pPr>
      <w:r>
        <w:rPr>
          <w:rFonts w:hint="eastAsia" w:ascii="宋体" w:hAnsi="宋体" w:cs="宋体"/>
          <w:sz w:val="24"/>
        </w:rPr>
        <w:t>4.5生活垃圾分类收集、运输车辆应当按照规定安装定位和监控系统，保持正常运行，并与市容环境卫生主管部门的监管系统互联互通。</w:t>
      </w:r>
    </w:p>
    <w:p>
      <w:pPr>
        <w:spacing w:line="360" w:lineRule="auto"/>
        <w:ind w:firstLine="480" w:firstLineChars="200"/>
        <w:jc w:val="left"/>
        <w:rPr>
          <w:rFonts w:ascii="宋体" w:hAnsi="宋体" w:cs="宋体"/>
          <w:sz w:val="24"/>
        </w:rPr>
      </w:pPr>
      <w:r>
        <w:rPr>
          <w:rFonts w:hint="eastAsia" w:ascii="宋体" w:hAnsi="宋体" w:cs="宋体"/>
          <w:sz w:val="24"/>
        </w:rPr>
        <w:t>4.6生活垃圾分类收集车辆应根据规定逐步安装车载称重装置。</w:t>
      </w:r>
    </w:p>
    <w:p>
      <w:pPr>
        <w:spacing w:line="360" w:lineRule="auto"/>
        <w:ind w:firstLine="480" w:firstLineChars="200"/>
        <w:jc w:val="left"/>
        <w:rPr>
          <w:rFonts w:ascii="宋体" w:hAnsi="宋体" w:cs="宋体"/>
          <w:sz w:val="24"/>
        </w:rPr>
      </w:pPr>
      <w:r>
        <w:rPr>
          <w:rFonts w:hint="eastAsia" w:ascii="宋体" w:hAnsi="宋体" w:cs="宋体"/>
          <w:sz w:val="24"/>
        </w:rPr>
        <w:t>4.7出车前和回场后应对生活垃圾分类收集、运输车辆及其配置的各种机械设备、装置、设施及电子记录装置等进行检查、维护，确保完好、整洁、有效。</w:t>
      </w:r>
    </w:p>
    <w:p>
      <w:pPr>
        <w:spacing w:line="360" w:lineRule="auto"/>
        <w:ind w:firstLine="480" w:firstLineChars="200"/>
        <w:jc w:val="left"/>
        <w:rPr>
          <w:rFonts w:ascii="宋体" w:hAnsi="宋体" w:cs="宋体"/>
          <w:sz w:val="24"/>
        </w:rPr>
      </w:pPr>
      <w:r>
        <w:rPr>
          <w:rFonts w:hint="eastAsia" w:ascii="宋体" w:hAnsi="宋体" w:cs="宋体"/>
          <w:sz w:val="24"/>
        </w:rPr>
        <w:t>4.8生活垃圾分类收集、运输车辆车身应无明显的变形、裂缝、油漆脱落或锈迹，密闭装置、污水导排与存储装置应完整有效。</w:t>
      </w:r>
    </w:p>
    <w:bookmarkEnd w:id="2"/>
    <w:p>
      <w:pPr>
        <w:pStyle w:val="21"/>
        <w:ind w:left="420" w:leftChars="200" w:firstLine="0" w:firstLineChars="0"/>
      </w:pPr>
      <w:bookmarkStart w:id="8" w:name="_Toc114588501"/>
      <w:bookmarkStart w:id="9" w:name="_Toc29184"/>
      <w:r>
        <w:rPr>
          <w:rFonts w:hint="eastAsia"/>
        </w:rPr>
        <w:t>六、</w:t>
      </w:r>
      <w:bookmarkEnd w:id="8"/>
      <w:bookmarkEnd w:id="9"/>
      <w:r>
        <w:rPr>
          <w:rFonts w:hint="eastAsia"/>
        </w:rPr>
        <w:t>投放种类、投放方法</w:t>
      </w:r>
    </w:p>
    <w:p>
      <w:pPr>
        <w:spacing w:line="360" w:lineRule="auto"/>
        <w:ind w:firstLine="480" w:firstLineChars="200"/>
        <w:jc w:val="left"/>
        <w:rPr>
          <w:rFonts w:ascii="宋体" w:hAnsi="宋体" w:cs="宋体"/>
          <w:sz w:val="24"/>
        </w:rPr>
      </w:pPr>
      <w:r>
        <w:rPr>
          <w:rFonts w:hint="eastAsia" w:ascii="宋体" w:hAnsi="宋体" w:cs="宋体"/>
          <w:sz w:val="24"/>
        </w:rPr>
        <w:t>（一）、可回收垃圾</w:t>
      </w:r>
    </w:p>
    <w:p>
      <w:pPr>
        <w:spacing w:line="360" w:lineRule="auto"/>
        <w:ind w:firstLine="480" w:firstLineChars="200"/>
        <w:jc w:val="left"/>
        <w:rPr>
          <w:rFonts w:ascii="宋体" w:hAnsi="宋体" w:cs="宋体"/>
          <w:sz w:val="24"/>
        </w:rPr>
      </w:pPr>
      <w:r>
        <w:rPr>
          <w:rFonts w:hint="eastAsia" w:ascii="宋体" w:hAnsi="宋体" w:cs="宋体"/>
          <w:sz w:val="24"/>
        </w:rPr>
        <w:t>1、种类</w:t>
      </w:r>
    </w:p>
    <w:p>
      <w:pPr>
        <w:spacing w:line="360" w:lineRule="auto"/>
        <w:ind w:firstLine="480" w:firstLineChars="200"/>
        <w:jc w:val="left"/>
        <w:rPr>
          <w:rFonts w:ascii="宋体" w:hAnsi="宋体" w:cs="宋体"/>
          <w:sz w:val="24"/>
        </w:rPr>
      </w:pPr>
      <w:r>
        <w:rPr>
          <w:rFonts w:hint="eastAsia" w:ascii="宋体" w:hAnsi="宋体" w:cs="宋体"/>
          <w:sz w:val="24"/>
        </w:rPr>
        <w:t>A、废弃电器电子类产品：包括废弃计算机、打印机、复印机、传真机、扫描仪、投影仪、电视机、空调机等；</w:t>
      </w:r>
    </w:p>
    <w:p>
      <w:pPr>
        <w:spacing w:line="360" w:lineRule="auto"/>
        <w:ind w:firstLine="480" w:firstLineChars="200"/>
        <w:jc w:val="left"/>
        <w:rPr>
          <w:rFonts w:ascii="宋体" w:hAnsi="宋体" w:cs="宋体"/>
          <w:sz w:val="24"/>
        </w:rPr>
      </w:pPr>
      <w:r>
        <w:rPr>
          <w:rFonts w:hint="eastAsia" w:ascii="宋体" w:hAnsi="宋体" w:cs="宋体"/>
          <w:sz w:val="24"/>
        </w:rPr>
        <w:t>B、废纸：报纸、书刊杂志、复印纸等纸张，纸板纸箱，纸质包装等；</w:t>
      </w:r>
    </w:p>
    <w:p>
      <w:pPr>
        <w:spacing w:line="360" w:lineRule="auto"/>
        <w:ind w:firstLine="480" w:firstLineChars="200"/>
        <w:jc w:val="left"/>
        <w:rPr>
          <w:rFonts w:ascii="宋体" w:hAnsi="宋体" w:cs="宋体"/>
          <w:sz w:val="24"/>
        </w:rPr>
      </w:pPr>
      <w:r>
        <w:rPr>
          <w:rFonts w:hint="eastAsia" w:ascii="宋体" w:hAnsi="宋体" w:cs="宋体"/>
          <w:sz w:val="24"/>
        </w:rPr>
        <w:t>C、废塑料：塑料袋、塑料瓶罐盒、塑料盆桶、泡沫塑料、塑料玩具及用品、橡胶及其制品；</w:t>
      </w:r>
    </w:p>
    <w:p>
      <w:pPr>
        <w:spacing w:line="360" w:lineRule="auto"/>
        <w:ind w:firstLine="480" w:firstLineChars="200"/>
        <w:jc w:val="left"/>
        <w:rPr>
          <w:rFonts w:ascii="宋体" w:hAnsi="宋体" w:cs="宋体"/>
          <w:sz w:val="24"/>
        </w:rPr>
      </w:pPr>
      <w:r>
        <w:rPr>
          <w:rFonts w:hint="eastAsia" w:ascii="宋体" w:hAnsi="宋体" w:cs="宋体"/>
          <w:sz w:val="24"/>
        </w:rPr>
        <w:t>D、废玻璃：玻璃瓶、玻璃杯、玻璃桌面、窗玻璃等；</w:t>
      </w:r>
    </w:p>
    <w:p>
      <w:pPr>
        <w:spacing w:line="360" w:lineRule="auto"/>
        <w:ind w:firstLine="480" w:firstLineChars="200"/>
        <w:jc w:val="left"/>
        <w:rPr>
          <w:rFonts w:ascii="宋体" w:hAnsi="宋体" w:cs="宋体"/>
          <w:sz w:val="24"/>
        </w:rPr>
      </w:pPr>
      <w:r>
        <w:rPr>
          <w:rFonts w:hint="eastAsia" w:ascii="宋体" w:hAnsi="宋体" w:cs="宋体"/>
          <w:sz w:val="24"/>
        </w:rPr>
        <w:t>E、废金属：易拉罐、罐头盒、奶粉桶、玩具、餐具炊具、剪刀、铁钉、衣架、金属办公用品等；</w:t>
      </w:r>
    </w:p>
    <w:p>
      <w:pPr>
        <w:spacing w:line="360" w:lineRule="auto"/>
        <w:ind w:firstLine="480" w:firstLineChars="200"/>
        <w:jc w:val="left"/>
        <w:rPr>
          <w:rFonts w:ascii="宋体" w:hAnsi="宋体" w:cs="宋体"/>
          <w:sz w:val="24"/>
        </w:rPr>
      </w:pPr>
      <w:r>
        <w:rPr>
          <w:rFonts w:hint="eastAsia" w:ascii="宋体" w:hAnsi="宋体" w:cs="宋体"/>
          <w:sz w:val="24"/>
        </w:rPr>
        <w:t>F、废织物：衣物、床单、棉被、鞋、窗帘、毛绒玩具等；</w:t>
      </w:r>
    </w:p>
    <w:p>
      <w:pPr>
        <w:spacing w:line="360" w:lineRule="auto"/>
        <w:ind w:firstLine="480" w:firstLineChars="200"/>
        <w:jc w:val="left"/>
        <w:rPr>
          <w:rFonts w:ascii="宋体" w:hAnsi="宋体" w:cs="宋体"/>
          <w:sz w:val="24"/>
        </w:rPr>
      </w:pPr>
      <w:r>
        <w:rPr>
          <w:rFonts w:hint="eastAsia" w:ascii="宋体" w:hAnsi="宋体" w:cs="宋体"/>
          <w:sz w:val="24"/>
        </w:rPr>
        <w:t>G、废大件可回收物：床及床垫、沙发、橱柜、桌椅、门窗等。</w:t>
      </w:r>
    </w:p>
    <w:p>
      <w:pPr>
        <w:spacing w:line="360" w:lineRule="auto"/>
        <w:ind w:firstLine="480" w:firstLineChars="200"/>
        <w:jc w:val="left"/>
        <w:rPr>
          <w:rFonts w:ascii="宋体" w:hAnsi="宋体" w:cs="宋体"/>
          <w:sz w:val="24"/>
        </w:rPr>
      </w:pPr>
      <w:r>
        <w:rPr>
          <w:rFonts w:hint="eastAsia" w:ascii="宋体" w:hAnsi="宋体" w:cs="宋体"/>
          <w:sz w:val="24"/>
        </w:rPr>
        <w:t>2、投放收运</w:t>
      </w:r>
    </w:p>
    <w:p>
      <w:pPr>
        <w:spacing w:line="360" w:lineRule="auto"/>
        <w:ind w:firstLine="480" w:firstLineChars="200"/>
        <w:jc w:val="left"/>
        <w:rPr>
          <w:rFonts w:ascii="宋体" w:hAnsi="宋体" w:cs="宋体"/>
          <w:sz w:val="24"/>
        </w:rPr>
      </w:pPr>
      <w:r>
        <w:rPr>
          <w:rFonts w:hint="eastAsia" w:ascii="宋体" w:hAnsi="宋体" w:cs="宋体"/>
          <w:sz w:val="24"/>
        </w:rPr>
        <w:t>根据可回收物的种类和产生量，设置专门容器或临时存储空间，实现单独分类、定点投放，由保洁人员定期分类收集去除包装、清空内部垃圾后打包存储，做到标识明显。与专业回收机构合作，构建集中管理、规范高效的废旧商品回收网络，将可回收垃圾纳入再生资源回收利用渠道。涉密的废旧文件资料，按照保密规定和要求进行收运处置。电器电子类产品超过规定使用年限或经专业技术部门鉴定无法修复的，履行资产处置程序后，交由具备资质的再生资源回收机构进行环保回收处理。鼓励办公区建立集中处置平台，对废弃电器电子类产品进行统一回收处置，并符合保密规定和要求。</w:t>
      </w:r>
    </w:p>
    <w:p>
      <w:pPr>
        <w:spacing w:line="360" w:lineRule="auto"/>
        <w:ind w:firstLine="480" w:firstLineChars="200"/>
        <w:jc w:val="left"/>
        <w:rPr>
          <w:rFonts w:ascii="宋体" w:hAnsi="宋体" w:cs="宋体"/>
          <w:sz w:val="24"/>
        </w:rPr>
      </w:pPr>
      <w:r>
        <w:rPr>
          <w:rFonts w:hint="eastAsia" w:ascii="宋体" w:hAnsi="宋体" w:cs="宋体"/>
          <w:sz w:val="24"/>
        </w:rPr>
        <w:t>（二）、有害垃圾</w:t>
      </w:r>
    </w:p>
    <w:p>
      <w:pPr>
        <w:spacing w:line="360" w:lineRule="auto"/>
        <w:ind w:firstLine="480" w:firstLineChars="200"/>
        <w:jc w:val="left"/>
        <w:rPr>
          <w:rFonts w:ascii="宋体" w:hAnsi="宋体" w:cs="宋体"/>
          <w:sz w:val="24"/>
        </w:rPr>
      </w:pPr>
      <w:r>
        <w:rPr>
          <w:rFonts w:hint="eastAsia" w:ascii="宋体" w:hAnsi="宋体" w:cs="宋体"/>
          <w:sz w:val="24"/>
        </w:rPr>
        <w:t>是指对人体健康或者自然环境造成直接或潜在危害的生活垃圾。</w:t>
      </w:r>
    </w:p>
    <w:p>
      <w:pPr>
        <w:spacing w:line="360" w:lineRule="auto"/>
        <w:ind w:firstLine="480" w:firstLineChars="200"/>
        <w:jc w:val="left"/>
        <w:rPr>
          <w:rFonts w:ascii="宋体" w:hAnsi="宋体" w:cs="宋体"/>
          <w:sz w:val="24"/>
        </w:rPr>
      </w:pPr>
      <w:r>
        <w:rPr>
          <w:rFonts w:hint="eastAsia" w:ascii="宋体" w:hAnsi="宋体" w:cs="宋体"/>
          <w:sz w:val="24"/>
        </w:rPr>
        <w:t>1、种类</w:t>
      </w:r>
    </w:p>
    <w:p>
      <w:pPr>
        <w:spacing w:line="360" w:lineRule="auto"/>
        <w:ind w:firstLine="480" w:firstLineChars="200"/>
        <w:jc w:val="left"/>
        <w:rPr>
          <w:rFonts w:ascii="宋体" w:hAnsi="宋体" w:cs="宋体"/>
          <w:sz w:val="24"/>
        </w:rPr>
      </w:pPr>
      <w:r>
        <w:rPr>
          <w:rFonts w:hint="eastAsia" w:ascii="宋体" w:hAnsi="宋体" w:cs="宋体"/>
          <w:sz w:val="24"/>
        </w:rPr>
        <w:t>A、废充电电池和电路板：含汞、镍氢、镍镉的充电电池和纽扣电池以及废电路板；</w:t>
      </w:r>
    </w:p>
    <w:p>
      <w:pPr>
        <w:spacing w:line="360" w:lineRule="auto"/>
        <w:ind w:firstLine="480" w:firstLineChars="200"/>
        <w:jc w:val="left"/>
        <w:rPr>
          <w:rFonts w:ascii="宋体" w:hAnsi="宋体" w:cs="宋体"/>
          <w:sz w:val="24"/>
        </w:rPr>
      </w:pPr>
      <w:r>
        <w:rPr>
          <w:rFonts w:hint="eastAsia" w:ascii="宋体" w:hAnsi="宋体" w:cs="宋体"/>
          <w:sz w:val="24"/>
        </w:rPr>
        <w:t>B、废灯管：日光灯管、荧光灯管、节能灯、LED 灯；</w:t>
      </w:r>
    </w:p>
    <w:p>
      <w:pPr>
        <w:spacing w:line="360" w:lineRule="auto"/>
        <w:ind w:firstLine="480" w:firstLineChars="200"/>
        <w:jc w:val="left"/>
        <w:rPr>
          <w:rFonts w:ascii="宋体" w:hAnsi="宋体" w:cs="宋体"/>
          <w:sz w:val="24"/>
        </w:rPr>
      </w:pPr>
      <w:r>
        <w:rPr>
          <w:rFonts w:hint="eastAsia" w:ascii="宋体" w:hAnsi="宋体" w:cs="宋体"/>
          <w:sz w:val="24"/>
        </w:rPr>
        <w:t>C、废涂料溶剂：油漆和溶剂、矿物油、杀虫剂和消毒剂及其包装物，胶片、相纸、硒鼓墨盒等；</w:t>
      </w:r>
    </w:p>
    <w:p>
      <w:pPr>
        <w:spacing w:line="360" w:lineRule="auto"/>
        <w:ind w:firstLine="480" w:firstLineChars="200"/>
        <w:jc w:val="left"/>
        <w:rPr>
          <w:rFonts w:ascii="宋体" w:hAnsi="宋体" w:cs="宋体"/>
          <w:sz w:val="24"/>
        </w:rPr>
      </w:pPr>
      <w:r>
        <w:rPr>
          <w:rFonts w:hint="eastAsia" w:ascii="宋体" w:hAnsi="宋体" w:cs="宋体"/>
          <w:sz w:val="24"/>
        </w:rPr>
        <w:t>D、废家用医护用品：药品及其包装物、水银温度计、水银血压计。</w:t>
      </w:r>
    </w:p>
    <w:p>
      <w:pPr>
        <w:spacing w:line="360" w:lineRule="auto"/>
        <w:ind w:firstLine="480" w:firstLineChars="200"/>
        <w:jc w:val="left"/>
        <w:rPr>
          <w:rFonts w:ascii="宋体" w:hAnsi="宋体" w:cs="宋体"/>
          <w:sz w:val="24"/>
        </w:rPr>
      </w:pPr>
      <w:r>
        <w:rPr>
          <w:rFonts w:hint="eastAsia" w:ascii="宋体" w:hAnsi="宋体" w:cs="宋体"/>
          <w:sz w:val="24"/>
        </w:rPr>
        <w:t>2、投放收运</w:t>
      </w:r>
    </w:p>
    <w:p>
      <w:pPr>
        <w:spacing w:line="360" w:lineRule="auto"/>
        <w:ind w:firstLine="480" w:firstLineChars="200"/>
        <w:jc w:val="left"/>
        <w:rPr>
          <w:rFonts w:ascii="宋体" w:hAnsi="宋体" w:cs="宋体"/>
          <w:sz w:val="24"/>
        </w:rPr>
      </w:pPr>
      <w:r>
        <w:rPr>
          <w:rFonts w:hint="eastAsia" w:ascii="宋体" w:hAnsi="宋体" w:cs="宋体"/>
          <w:sz w:val="24"/>
        </w:rPr>
        <w:t>按照便利、快捷、安全的原则，设立专门场所或容器，将不同种类的有害垃圾进行分类投放、收集、暂存，并在醒目位置设置有害垃圾标识。易碎物品应注意避免破损。对列入《国家危险废物名录》（环境保护部令第39 号）的品种，按要求设置临时贮存场所。定期交由具备资质的机构进行处置，根据有害垃圾的品种和产生数量，与收运、处置机构合理约定收运频率。</w:t>
      </w:r>
    </w:p>
    <w:p>
      <w:pPr>
        <w:spacing w:line="360" w:lineRule="auto"/>
        <w:ind w:firstLine="480" w:firstLineChars="200"/>
        <w:jc w:val="left"/>
        <w:rPr>
          <w:rFonts w:ascii="宋体" w:hAnsi="宋体" w:cs="宋体"/>
          <w:sz w:val="24"/>
        </w:rPr>
      </w:pPr>
      <w:r>
        <w:rPr>
          <w:rFonts w:hint="eastAsia" w:ascii="宋体" w:hAnsi="宋体" w:cs="宋体"/>
          <w:sz w:val="24"/>
        </w:rPr>
        <w:t>（三）、餐厨垃圾</w:t>
      </w:r>
    </w:p>
    <w:p>
      <w:pPr>
        <w:spacing w:line="360" w:lineRule="auto"/>
        <w:ind w:firstLine="480" w:firstLineChars="200"/>
        <w:jc w:val="left"/>
        <w:rPr>
          <w:rFonts w:ascii="宋体" w:hAnsi="宋体" w:cs="宋体"/>
          <w:sz w:val="24"/>
        </w:rPr>
      </w:pPr>
      <w:r>
        <w:rPr>
          <w:rFonts w:hint="eastAsia" w:ascii="宋体" w:hAnsi="宋体" w:cs="宋体"/>
          <w:sz w:val="24"/>
        </w:rPr>
        <w:t>是指餐厅、厨房产生的易腐性垃圾。</w:t>
      </w:r>
    </w:p>
    <w:p>
      <w:pPr>
        <w:spacing w:line="360" w:lineRule="auto"/>
        <w:ind w:firstLine="480" w:firstLineChars="200"/>
        <w:jc w:val="left"/>
        <w:rPr>
          <w:rFonts w:ascii="宋体" w:hAnsi="宋体" w:cs="宋体"/>
          <w:sz w:val="24"/>
        </w:rPr>
      </w:pPr>
      <w:r>
        <w:rPr>
          <w:rFonts w:hint="eastAsia" w:ascii="宋体" w:hAnsi="宋体" w:cs="宋体"/>
          <w:sz w:val="24"/>
        </w:rPr>
        <w:t>1、种类</w:t>
      </w:r>
    </w:p>
    <w:p>
      <w:pPr>
        <w:spacing w:line="360" w:lineRule="auto"/>
        <w:ind w:firstLine="480" w:firstLineChars="200"/>
        <w:jc w:val="left"/>
        <w:rPr>
          <w:rFonts w:ascii="宋体" w:hAnsi="宋体" w:cs="宋体"/>
          <w:sz w:val="24"/>
        </w:rPr>
      </w:pPr>
      <w:r>
        <w:rPr>
          <w:rFonts w:hint="eastAsia" w:ascii="宋体" w:hAnsi="宋体" w:cs="宋体"/>
          <w:sz w:val="24"/>
        </w:rPr>
        <w:t>A、蔬菜瓜果：蔬菜、瓜果及其果肉、果皮、果壳等；</w:t>
      </w:r>
    </w:p>
    <w:p>
      <w:pPr>
        <w:spacing w:line="360" w:lineRule="auto"/>
        <w:ind w:firstLine="480" w:firstLineChars="200"/>
        <w:jc w:val="left"/>
        <w:rPr>
          <w:rFonts w:ascii="宋体" w:hAnsi="宋体" w:cs="宋体"/>
          <w:sz w:val="24"/>
        </w:rPr>
      </w:pPr>
      <w:r>
        <w:rPr>
          <w:rFonts w:hint="eastAsia" w:ascii="宋体" w:hAnsi="宋体" w:cs="宋体"/>
          <w:sz w:val="24"/>
        </w:rPr>
        <w:t>B、米面肉蛋类：米饭、面条、豆制品、鸡鸭鱼肉、动物内脏、水产及其加工品、肉蛋及其加工品等；</w:t>
      </w:r>
    </w:p>
    <w:p>
      <w:pPr>
        <w:spacing w:line="360" w:lineRule="auto"/>
        <w:ind w:firstLine="480" w:firstLineChars="200"/>
        <w:jc w:val="left"/>
        <w:rPr>
          <w:rFonts w:ascii="宋体" w:hAnsi="宋体" w:cs="宋体"/>
          <w:sz w:val="24"/>
        </w:rPr>
      </w:pPr>
      <w:r>
        <w:rPr>
          <w:rFonts w:hint="eastAsia" w:ascii="宋体" w:hAnsi="宋体" w:cs="宋体"/>
          <w:sz w:val="24"/>
        </w:rPr>
        <w:t>C、食品调料：各类饼干、糖果、巧克力、罐头等食品，糖、味精等调料；</w:t>
      </w:r>
    </w:p>
    <w:p>
      <w:pPr>
        <w:spacing w:line="360" w:lineRule="auto"/>
        <w:ind w:firstLine="480" w:firstLineChars="200"/>
        <w:jc w:val="left"/>
        <w:rPr>
          <w:rFonts w:ascii="宋体" w:hAnsi="宋体" w:cs="宋体"/>
          <w:sz w:val="24"/>
        </w:rPr>
      </w:pPr>
      <w:r>
        <w:rPr>
          <w:rFonts w:hint="eastAsia" w:ascii="宋体" w:hAnsi="宋体" w:cs="宋体"/>
          <w:sz w:val="24"/>
        </w:rPr>
        <w:t>D、茶叶盆栽：茶叶、中药、咖啡渣，盆栽植物残枝落叶，动物饲料等。</w:t>
      </w:r>
    </w:p>
    <w:p>
      <w:pPr>
        <w:spacing w:line="360" w:lineRule="auto"/>
        <w:ind w:firstLine="480" w:firstLineChars="200"/>
        <w:jc w:val="left"/>
        <w:rPr>
          <w:rFonts w:ascii="宋体" w:hAnsi="宋体" w:cs="宋体"/>
          <w:sz w:val="24"/>
        </w:rPr>
      </w:pPr>
      <w:r>
        <w:rPr>
          <w:rFonts w:hint="eastAsia" w:ascii="宋体" w:hAnsi="宋体" w:cs="宋体"/>
          <w:sz w:val="24"/>
        </w:rPr>
        <w:t>2、投放收运</w:t>
      </w:r>
    </w:p>
    <w:p>
      <w:pPr>
        <w:spacing w:line="360" w:lineRule="auto"/>
        <w:ind w:firstLine="480" w:firstLineChars="200"/>
        <w:jc w:val="left"/>
        <w:rPr>
          <w:rFonts w:ascii="宋体" w:hAnsi="宋体" w:cs="宋体"/>
          <w:sz w:val="24"/>
        </w:rPr>
      </w:pPr>
      <w:r>
        <w:rPr>
          <w:rFonts w:hint="eastAsia" w:ascii="宋体" w:hAnsi="宋体" w:cs="宋体"/>
          <w:sz w:val="24"/>
        </w:rPr>
        <w:t>设置专门的密闭容器单独存放，明确专人清理，避免混入废餐具、塑料、饮料瓶罐、废纸等不利于后续处理的杂质。蔬菜、瓜果及其果肉、果皮、果壳等厨余垃圾要区别其他餐厨垃圾独立收储，交由专业机构进行回收处理。</w:t>
      </w:r>
    </w:p>
    <w:p>
      <w:pPr>
        <w:spacing w:line="360" w:lineRule="auto"/>
        <w:ind w:firstLine="480" w:firstLineChars="200"/>
        <w:jc w:val="left"/>
        <w:rPr>
          <w:rFonts w:ascii="宋体" w:hAnsi="宋体" w:cs="宋体"/>
          <w:sz w:val="24"/>
        </w:rPr>
      </w:pPr>
      <w:r>
        <w:rPr>
          <w:rFonts w:hint="eastAsia" w:ascii="宋体" w:hAnsi="宋体" w:cs="宋体"/>
          <w:sz w:val="24"/>
        </w:rPr>
        <w:t>（四）、其他垃圾</w:t>
      </w:r>
    </w:p>
    <w:p>
      <w:pPr>
        <w:spacing w:line="360" w:lineRule="auto"/>
        <w:ind w:firstLine="480" w:firstLineChars="200"/>
        <w:jc w:val="left"/>
        <w:rPr>
          <w:rFonts w:ascii="宋体" w:hAnsi="宋体" w:cs="宋体"/>
          <w:sz w:val="24"/>
        </w:rPr>
      </w:pPr>
      <w:r>
        <w:rPr>
          <w:rFonts w:hint="eastAsia" w:ascii="宋体" w:hAnsi="宋体" w:cs="宋体"/>
          <w:sz w:val="24"/>
        </w:rPr>
        <w:t>是指除有害垃圾、餐厨垃圾、可回收物以外的混杂、难以分类的生活垃圾。</w:t>
      </w:r>
    </w:p>
    <w:p>
      <w:pPr>
        <w:spacing w:line="360" w:lineRule="auto"/>
        <w:ind w:firstLine="480" w:firstLineChars="200"/>
        <w:jc w:val="left"/>
        <w:rPr>
          <w:rFonts w:ascii="宋体" w:hAnsi="宋体" w:cs="宋体"/>
          <w:sz w:val="24"/>
        </w:rPr>
      </w:pPr>
      <w:r>
        <w:rPr>
          <w:rFonts w:hint="eastAsia" w:ascii="宋体" w:hAnsi="宋体" w:cs="宋体"/>
          <w:sz w:val="24"/>
        </w:rPr>
        <w:t>1、种类</w:t>
      </w:r>
    </w:p>
    <w:p>
      <w:pPr>
        <w:spacing w:line="360" w:lineRule="auto"/>
        <w:ind w:firstLine="480" w:firstLineChars="200"/>
        <w:jc w:val="left"/>
        <w:rPr>
          <w:rFonts w:ascii="宋体" w:hAnsi="宋体" w:cs="宋体"/>
          <w:sz w:val="24"/>
        </w:rPr>
      </w:pPr>
      <w:r>
        <w:rPr>
          <w:rFonts w:hint="eastAsia" w:ascii="宋体" w:hAnsi="宋体" w:cs="宋体"/>
          <w:sz w:val="24"/>
        </w:rPr>
        <w:t>A、受污染与不宜再生利用的纸张：卫生纸、面巾纸、湿巾纸、其他受污染的纸类物质；</w:t>
      </w:r>
    </w:p>
    <w:p>
      <w:pPr>
        <w:spacing w:line="360" w:lineRule="auto"/>
        <w:ind w:firstLine="480" w:firstLineChars="200"/>
        <w:jc w:val="left"/>
        <w:rPr>
          <w:rFonts w:ascii="宋体" w:hAnsi="宋体" w:cs="宋体"/>
          <w:sz w:val="24"/>
        </w:rPr>
      </w:pPr>
      <w:r>
        <w:rPr>
          <w:rFonts w:hint="eastAsia" w:ascii="宋体" w:hAnsi="宋体" w:cs="宋体"/>
          <w:sz w:val="24"/>
        </w:rPr>
        <w:t>B、不宜再生利用的生活用品：普通一次性电池、受污染的一次性用具、保鲜袋（膜）、妇女卫生用品、海绵、尿不湿、受污染织物等其他难回收利用物品；</w:t>
      </w:r>
    </w:p>
    <w:p>
      <w:pPr>
        <w:spacing w:line="360" w:lineRule="auto"/>
        <w:ind w:firstLine="480" w:firstLineChars="200"/>
        <w:jc w:val="left"/>
        <w:rPr>
          <w:rFonts w:ascii="宋体" w:hAnsi="宋体" w:cs="宋体"/>
          <w:sz w:val="24"/>
        </w:rPr>
      </w:pPr>
      <w:r>
        <w:rPr>
          <w:rFonts w:hint="eastAsia" w:ascii="宋体" w:hAnsi="宋体" w:cs="宋体"/>
          <w:sz w:val="24"/>
        </w:rPr>
        <w:t>C、灰土陶瓷：烟蒂、尘土、陶瓷及其他难以归类和无利用价值物品。</w:t>
      </w:r>
    </w:p>
    <w:p>
      <w:pPr>
        <w:spacing w:line="360" w:lineRule="auto"/>
        <w:ind w:firstLine="480" w:firstLineChars="200"/>
        <w:jc w:val="left"/>
        <w:rPr>
          <w:rFonts w:ascii="宋体" w:hAnsi="宋体" w:cs="宋体"/>
          <w:sz w:val="24"/>
        </w:rPr>
      </w:pPr>
      <w:r>
        <w:rPr>
          <w:rFonts w:hint="eastAsia" w:ascii="宋体" w:hAnsi="宋体" w:cs="宋体"/>
          <w:sz w:val="24"/>
        </w:rPr>
        <w:t>2、投放收运</w:t>
      </w:r>
    </w:p>
    <w:p>
      <w:pPr>
        <w:spacing w:line="360" w:lineRule="auto"/>
        <w:ind w:firstLine="480" w:firstLineChars="200"/>
        <w:jc w:val="left"/>
        <w:rPr>
          <w:rFonts w:ascii="宋体" w:hAnsi="宋体" w:cs="宋体"/>
          <w:sz w:val="24"/>
        </w:rPr>
      </w:pPr>
      <w:r>
        <w:rPr>
          <w:rFonts w:hint="eastAsia" w:ascii="宋体" w:hAnsi="宋体" w:cs="宋体"/>
          <w:sz w:val="24"/>
        </w:rPr>
        <w:t>其他垃圾配置分类回收装置，或投放至不可回收垃圾装置内。运输处置工作需交由城管部门指定的环卫直运站负责</w:t>
      </w:r>
    </w:p>
    <w:p>
      <w:pPr>
        <w:pStyle w:val="21"/>
        <w:ind w:left="420" w:leftChars="200" w:firstLine="0" w:firstLineChars="0"/>
      </w:pPr>
      <w:r>
        <w:rPr>
          <w:rFonts w:hint="eastAsia"/>
        </w:rPr>
        <w:t>七、垃圾分类推广</w:t>
      </w:r>
    </w:p>
    <w:p>
      <w:pPr>
        <w:spacing w:line="360" w:lineRule="auto"/>
        <w:ind w:firstLine="480" w:firstLineChars="200"/>
        <w:jc w:val="left"/>
        <w:rPr>
          <w:rFonts w:ascii="宋体" w:hAnsi="宋体" w:cs="宋体"/>
          <w:sz w:val="24"/>
        </w:rPr>
      </w:pPr>
      <w:r>
        <w:rPr>
          <w:rFonts w:hint="eastAsia" w:ascii="宋体" w:hAnsi="宋体" w:cs="宋体"/>
          <w:sz w:val="24"/>
        </w:rPr>
        <w:t>基本实现生活垃圾分类，在此阶段要基本实现生活垃圾分类处理，包括日常生活垃圾的四分类；餐厨垃圾分流。</w:t>
      </w:r>
    </w:p>
    <w:p>
      <w:pPr>
        <w:spacing w:line="360" w:lineRule="auto"/>
        <w:ind w:firstLine="480" w:firstLineChars="200"/>
        <w:jc w:val="left"/>
        <w:rPr>
          <w:rFonts w:ascii="宋体" w:hAnsi="宋体" w:cs="宋体"/>
          <w:sz w:val="24"/>
        </w:rPr>
      </w:pPr>
      <w:r>
        <w:rPr>
          <w:rFonts w:hint="eastAsia" w:ascii="宋体" w:hAnsi="宋体" w:cs="宋体"/>
          <w:sz w:val="24"/>
        </w:rPr>
        <w:t>（1）单位和居民的日常生活垃圾分成四类后，由环卫作业部门负责从指定地点至垃圾末端处理地的直收直运。投放时间:早上 6: 00-7:00,晚上 20:00-21:00</w:t>
      </w:r>
    </w:p>
    <w:p>
      <w:pPr>
        <w:spacing w:line="360" w:lineRule="auto"/>
        <w:ind w:firstLine="480" w:firstLineChars="200"/>
        <w:jc w:val="left"/>
        <w:rPr>
          <w:rFonts w:ascii="宋体" w:hAnsi="宋体" w:cs="宋体"/>
          <w:sz w:val="24"/>
        </w:rPr>
      </w:pPr>
      <w:r>
        <w:rPr>
          <w:rFonts w:hint="eastAsia" w:ascii="宋体" w:hAnsi="宋体" w:cs="宋体"/>
          <w:sz w:val="24"/>
        </w:rPr>
        <w:t>（2）餐厨垃圾分流。由经核准的特许单位专用运输车收集运输。</w:t>
      </w:r>
    </w:p>
    <w:p>
      <w:pPr>
        <w:spacing w:line="360" w:lineRule="auto"/>
        <w:ind w:firstLine="480" w:firstLineChars="200"/>
        <w:jc w:val="left"/>
        <w:rPr>
          <w:rFonts w:ascii="宋体" w:hAnsi="宋体" w:cs="宋体"/>
          <w:sz w:val="24"/>
        </w:rPr>
      </w:pPr>
      <w:r>
        <w:rPr>
          <w:rFonts w:hint="eastAsia" w:ascii="宋体" w:hAnsi="宋体" w:cs="宋体"/>
          <w:sz w:val="24"/>
        </w:rPr>
        <w:t>（3）装修垃圾、大件垃圾、电子垃圾、绿化垃圾、道路清扫垃圾等五种特殊垃圾由专业部门的专用车辆进行收集运输，杜绝与生活垃圾“混装、混运”。</w:t>
      </w:r>
    </w:p>
    <w:p>
      <w:pPr>
        <w:pStyle w:val="21"/>
        <w:ind w:left="420" w:leftChars="200" w:firstLine="0" w:firstLineChars="0"/>
      </w:pPr>
      <w:bookmarkStart w:id="10" w:name="_Toc114588502"/>
      <w:bookmarkStart w:id="11" w:name="_Toc14987"/>
      <w:r>
        <w:rPr>
          <w:rFonts w:hint="eastAsia"/>
        </w:rPr>
        <w:t>八、其他要求</w:t>
      </w:r>
      <w:bookmarkEnd w:id="10"/>
      <w:bookmarkEnd w:id="11"/>
      <w:r>
        <w:rPr>
          <w:rFonts w:hint="eastAsia"/>
        </w:rPr>
        <w:t>：</w:t>
      </w:r>
    </w:p>
    <w:p>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详见第三章《拟定的合同条款》。</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07415"/>
    <w:multiLevelType w:val="singleLevel"/>
    <w:tmpl w:val="6D4074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50EA3"/>
    <w:rsid w:val="0CB84B5E"/>
    <w:rsid w:val="3BEC749E"/>
    <w:rsid w:val="3C460738"/>
    <w:rsid w:val="46510B4C"/>
    <w:rsid w:val="48FC2F4C"/>
    <w:rsid w:val="4B8303C6"/>
    <w:rsid w:val="4BDF42DC"/>
    <w:rsid w:val="4C4256C7"/>
    <w:rsid w:val="51F57AC2"/>
    <w:rsid w:val="53350EA3"/>
    <w:rsid w:val="6EE5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2"/>
    <w:basedOn w:val="1"/>
    <w:next w:val="1"/>
    <w:qFormat/>
    <w:uiPriority w:val="9"/>
    <w:pPr>
      <w:keepNext/>
      <w:keepLines/>
      <w:tabs>
        <w:tab w:val="left" w:pos="567"/>
      </w:tabs>
      <w:spacing w:before="260" w:after="260" w:line="416" w:lineRule="auto"/>
      <w:ind w:left="840" w:hanging="420"/>
      <w:outlineLvl w:val="1"/>
    </w:pPr>
    <w:rPr>
      <w:rFonts w:eastAsia="黑体"/>
      <w:b/>
      <w:bCs/>
      <w:kern w:val="0"/>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Block Text"/>
    <w:basedOn w:val="1"/>
    <w:next w:val="2"/>
    <w:unhideWhenUsed/>
    <w:qFormat/>
    <w:uiPriority w:val="0"/>
    <w:pPr>
      <w:spacing w:after="120"/>
      <w:ind w:left="1440" w:leftChars="700" w:right="1440" w:rightChars="700"/>
    </w:pPr>
  </w:style>
  <w:style w:type="paragraph" w:styleId="6">
    <w:name w:val="Plain Text"/>
    <w:basedOn w:val="1"/>
    <w:qFormat/>
    <w:uiPriority w:val="0"/>
    <w:rPr>
      <w:rFonts w:ascii="宋体" w:hAnsi="Courier New"/>
      <w:szCs w:val="20"/>
    </w:rPr>
  </w:style>
  <w:style w:type="paragraph" w:styleId="7">
    <w:name w:val="envelope return"/>
    <w:basedOn w:val="1"/>
    <w:qFormat/>
    <w:uiPriority w:val="0"/>
    <w:rPr>
      <w:rFonts w:ascii="Arial" w:hAnsi="Arial"/>
    </w:rPr>
  </w:style>
  <w:style w:type="paragraph" w:styleId="8">
    <w:name w:val="Title"/>
    <w:basedOn w:val="1"/>
    <w:next w:val="1"/>
    <w:qFormat/>
    <w:uiPriority w:val="10"/>
    <w:pPr>
      <w:spacing w:before="240" w:after="60"/>
      <w:jc w:val="center"/>
      <w:outlineLvl w:val="0"/>
    </w:pPr>
    <w:rPr>
      <w:rFonts w:ascii="Arial" w:hAnsi="Arial"/>
      <w:b/>
      <w:bCs/>
      <w:sz w:val="32"/>
      <w:szCs w:val="32"/>
    </w:rPr>
  </w:style>
  <w:style w:type="paragraph" w:customStyle="1" w:styleId="11">
    <w:name w:val="04 目录"/>
    <w:basedOn w:val="8"/>
    <w:qFormat/>
    <w:uiPriority w:val="0"/>
    <w:pPr>
      <w:pageBreakBefore/>
      <w:spacing w:before="0" w:after="0" w:line="360" w:lineRule="auto"/>
    </w:pPr>
    <w:rPr>
      <w:rFonts w:eastAsia="仿宋_GB2312" w:cs="Arial"/>
      <w:color w:val="000000"/>
      <w:sz w:val="30"/>
    </w:rPr>
  </w:style>
  <w:style w:type="paragraph" w:customStyle="1" w:styleId="12">
    <w:name w:val="_HT_正文"/>
    <w:basedOn w:val="1"/>
    <w:qFormat/>
    <w:uiPriority w:val="0"/>
    <w:pPr>
      <w:widowControl/>
      <w:spacing w:line="360" w:lineRule="auto"/>
      <w:ind w:firstLine="200"/>
    </w:pPr>
    <w:rPr>
      <w:sz w:val="24"/>
    </w:rPr>
  </w:style>
  <w:style w:type="paragraph" w:customStyle="1" w:styleId="13">
    <w:name w:val="正文111"/>
    <w:next w:val="14"/>
    <w:qFormat/>
    <w:uiPriority w:val="0"/>
    <w:pPr>
      <w:widowControl w:val="0"/>
      <w:jc w:val="both"/>
    </w:pPr>
    <w:rPr>
      <w:rFonts w:ascii="Times New Roman" w:hAnsi="Times New Roman" w:eastAsia="宋体" w:cs="Times New Roman"/>
      <w:b/>
      <w:lang w:val="en-US" w:eastAsia="zh-CN" w:bidi="ar-SA"/>
    </w:rPr>
  </w:style>
  <w:style w:type="paragraph" w:customStyle="1" w:styleId="14">
    <w:name w:val="正文文本缩进1"/>
    <w:basedOn w:val="15"/>
    <w:next w:val="18"/>
    <w:qFormat/>
    <w:uiPriority w:val="0"/>
    <w:pPr>
      <w:spacing w:after="120"/>
      <w:ind w:left="420"/>
    </w:pPr>
  </w:style>
  <w:style w:type="paragraph" w:customStyle="1" w:styleId="15">
    <w:name w:val="正文11"/>
    <w:next w:val="16"/>
    <w:qFormat/>
    <w:uiPriority w:val="0"/>
    <w:pPr>
      <w:widowControl w:val="0"/>
      <w:spacing w:line="274" w:lineRule="auto"/>
      <w:ind w:firstLine="200"/>
      <w:jc w:val="both"/>
    </w:pPr>
    <w:rPr>
      <w:rFonts w:ascii="仿宋_GB2312" w:hAnsi="Times New Roman" w:eastAsia="仿宋_GB2312" w:cs="Times New Roman"/>
      <w:sz w:val="24"/>
      <w:szCs w:val="24"/>
      <w:lang w:val="en-US" w:eastAsia="zh-CN" w:bidi="ar-SA"/>
    </w:rPr>
  </w:style>
  <w:style w:type="paragraph" w:customStyle="1" w:styleId="16">
    <w:name w:val="标题 21"/>
    <w:basedOn w:val="17"/>
    <w:next w:val="15"/>
    <w:qFormat/>
    <w:uiPriority w:val="0"/>
    <w:pPr>
      <w:keepNext/>
      <w:keepLines/>
      <w:spacing w:before="260" w:after="260" w:line="416" w:lineRule="auto"/>
      <w:outlineLvl w:val="1"/>
    </w:pPr>
    <w:rPr>
      <w:rFonts w:ascii="Arial" w:hAnsi="Arial" w:eastAsia="黑体"/>
      <w:b/>
      <w:bCs/>
      <w:sz w:val="32"/>
      <w:szCs w:val="32"/>
    </w:rPr>
  </w:style>
  <w:style w:type="paragraph" w:customStyle="1" w:styleId="17">
    <w:name w:val="正文12"/>
    <w:next w:val="16"/>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8">
    <w:name w:val="寄信人地址1"/>
    <w:basedOn w:val="15"/>
    <w:qFormat/>
    <w:uiPriority w:val="0"/>
    <w:rPr>
      <w:rFonts w:ascii="Arial" w:hAnsi="Arial" w:eastAsia="宋体"/>
      <w:sz w:val="22"/>
      <w:szCs w:val="22"/>
    </w:rPr>
  </w:style>
  <w:style w:type="paragraph" w:customStyle="1" w:styleId="19">
    <w:name w:val="首行缩进"/>
    <w:basedOn w:val="20"/>
    <w:next w:val="1"/>
    <w:qFormat/>
    <w:uiPriority w:val="0"/>
    <w:pPr>
      <w:widowControl w:val="0"/>
      <w:ind w:left="0" w:firstLine="200"/>
      <w:jc w:val="both"/>
    </w:pPr>
    <w:rPr>
      <w:rFonts w:ascii="Times New Roman"/>
    </w:rPr>
  </w:style>
  <w:style w:type="paragraph" w:customStyle="1" w:styleId="20">
    <w:name w:val="正文1"/>
    <w:basedOn w:val="13"/>
    <w:next w:val="19"/>
    <w:qFormat/>
    <w:uiPriority w:val="0"/>
    <w:pPr>
      <w:widowControl/>
      <w:spacing w:line="360" w:lineRule="auto"/>
      <w:ind w:left="360" w:firstLine="420"/>
      <w:jc w:val="left"/>
    </w:pPr>
    <w:rPr>
      <w:rFonts w:ascii="宋体"/>
    </w:rPr>
  </w:style>
  <w:style w:type="paragraph" w:customStyle="1" w:styleId="21">
    <w:name w:val="样式2"/>
    <w:basedOn w:val="3"/>
    <w:next w:val="22"/>
    <w:qFormat/>
    <w:uiPriority w:val="0"/>
    <w:pPr>
      <w:widowControl/>
      <w:tabs>
        <w:tab w:val="clear" w:pos="567"/>
      </w:tabs>
      <w:spacing w:before="0" w:after="0" w:line="360" w:lineRule="auto"/>
      <w:ind w:left="0" w:firstLine="482" w:firstLineChars="200"/>
      <w:jc w:val="left"/>
    </w:pPr>
    <w:rPr>
      <w:rFonts w:asciiTheme="minorEastAsia" w:hAnsiTheme="minorEastAsia" w:eastAsiaTheme="minorEastAsia"/>
      <w:sz w:val="24"/>
      <w:szCs w:val="24"/>
    </w:rPr>
  </w:style>
  <w:style w:type="paragraph" w:customStyle="1" w:styleId="22">
    <w:name w:val="样式3"/>
    <w:basedOn w:val="4"/>
    <w:next w:val="1"/>
    <w:qFormat/>
    <w:uiPriority w:val="0"/>
    <w:pPr>
      <w:widowControl/>
      <w:spacing w:line="360" w:lineRule="auto"/>
      <w:ind w:firstLine="562" w:firstLineChars="200"/>
      <w:jc w:val="left"/>
    </w:pPr>
    <w:rPr>
      <w:rFonts w:cs="Arial" w:asciiTheme="minorEastAsia" w:hAnsiTheme="minorEastAsia" w:eastAsiaTheme="minorEastAsia"/>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2022-11-04T01:51:00Z</dcterms:created>
  <dc:creator>Administrator</dc:creator>
  <cp:lastModifiedBy>Administrator</cp:lastModifiedBy>
  <dcterms:modified xsi:type="dcterms:W3CDTF">2022-12-21T06:08:45Z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