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jc w:val="left"/>
        <w:rPr>
          <w:rFonts w:hint="eastAsia" w:asciiTheme="minorEastAsia" w:hAnsiTheme="minorEastAsia" w:eastAsiaTheme="minorEastAsia" w:cstheme="minorEastAsia"/>
          <w:b/>
          <w:bCs/>
          <w:sz w:val="24"/>
          <w:szCs w:val="24"/>
          <w:lang w:val="en-US" w:eastAsia="zh-CN"/>
        </w:rPr>
      </w:pPr>
      <w:bookmarkStart w:id="0" w:name="_Toc413934622"/>
      <w:bookmarkEnd w:id="0"/>
      <w:r>
        <w:rPr>
          <w:rFonts w:hint="eastAsia" w:ascii="仿宋" w:hAnsi="仿宋" w:eastAsia="仿宋" w:cs="仿宋"/>
          <w:color w:val="auto"/>
          <w:sz w:val="24"/>
          <w:szCs w:val="24"/>
          <w:highlight w:val="none"/>
        </w:rPr>
        <w:t>如有建议或意见，请以书面形式并加盖公章、注明联系人、联系方式，于</w:t>
      </w:r>
      <w:r>
        <w:rPr>
          <w:rFonts w:hint="eastAsia" w:ascii="仿宋" w:hAnsi="仿宋" w:eastAsia="仿宋" w:cs="仿宋"/>
          <w:color w:val="auto"/>
          <w:sz w:val="24"/>
          <w:szCs w:val="24"/>
          <w:highlight w:val="none"/>
          <w:lang w:val="en-US" w:eastAsia="zh-CN"/>
        </w:rPr>
        <w:t>2022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11月28日</w:t>
      </w:r>
      <w:r>
        <w:rPr>
          <w:rFonts w:hint="eastAsia" w:ascii="仿宋" w:hAnsi="仿宋" w:eastAsia="仿宋" w:cs="仿宋"/>
          <w:color w:val="auto"/>
          <w:sz w:val="24"/>
          <w:szCs w:val="24"/>
          <w:highlight w:val="none"/>
        </w:rPr>
        <w:t>17:00之前送至我单位，逾期不受理（如邮寄，</w:t>
      </w:r>
      <w:r>
        <w:rPr>
          <w:rFonts w:hint="eastAsia" w:ascii="仿宋" w:hAnsi="仿宋" w:eastAsia="仿宋" w:cs="仿宋"/>
          <w:color w:val="auto"/>
          <w:sz w:val="24"/>
          <w:szCs w:val="24"/>
          <w:highlight w:val="none"/>
          <w:lang w:eastAsia="zh-CN"/>
        </w:rPr>
        <w:t>2022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11月28日</w:t>
      </w:r>
      <w:r>
        <w:rPr>
          <w:rFonts w:hint="eastAsia" w:ascii="仿宋" w:hAnsi="仿宋" w:eastAsia="仿宋" w:cs="仿宋"/>
          <w:color w:val="auto"/>
          <w:sz w:val="24"/>
          <w:szCs w:val="24"/>
          <w:highlight w:val="none"/>
        </w:rPr>
        <w:t>17:00之后到达本公司的邮件将不再受理）。</w:t>
      </w: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bCs/>
          <w:sz w:val="32"/>
          <w:szCs w:val="32"/>
          <w:lang w:val="en-US" w:eastAsia="zh-CN"/>
        </w:rPr>
        <w:t>采购需求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b/>
          <w:bCs/>
          <w:color w:val="000000"/>
          <w:sz w:val="24"/>
          <w:highlight w:val="none"/>
          <w:lang w:val="en-US" w:eastAsia="zh-CN"/>
        </w:rPr>
      </w:pPr>
      <w:r>
        <w:rPr>
          <w:rFonts w:hint="eastAsia" w:ascii="宋体" w:hAnsi="宋体"/>
          <w:b/>
          <w:bCs/>
          <w:color w:val="000000"/>
          <w:sz w:val="24"/>
          <w:highlight w:val="none"/>
        </w:rPr>
        <w:t>一、</w:t>
      </w:r>
      <w:r>
        <w:rPr>
          <w:rFonts w:hint="eastAsia" w:ascii="宋体" w:hAnsi="宋体"/>
          <w:b/>
          <w:bCs/>
          <w:color w:val="000000"/>
          <w:sz w:val="24"/>
          <w:highlight w:val="none"/>
          <w:lang w:val="en-US" w:eastAsia="zh-CN"/>
        </w:rPr>
        <w:t>采购标的：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宋体" w:hAnsi="宋体"/>
          <w:sz w:val="24"/>
          <w:highlight w:val="none"/>
          <w:lang w:val="en-US" w:eastAsia="zh-CN"/>
        </w:rPr>
      </w:pPr>
      <w:r>
        <w:rPr>
          <w:rFonts w:hint="eastAsia" w:ascii="宋体" w:hAnsi="宋体"/>
          <w:color w:val="000000"/>
          <w:sz w:val="24"/>
          <w:highlight w:val="none"/>
          <w:lang w:val="en-US" w:eastAsia="zh-CN"/>
        </w:rPr>
        <w:t>1、项目名称：</w:t>
      </w:r>
      <w:r>
        <w:rPr>
          <w:rFonts w:hint="eastAsia" w:ascii="宋体" w:hAnsi="宋体"/>
          <w:color w:val="000000"/>
          <w:sz w:val="24"/>
          <w:highlight w:val="none"/>
          <w:lang w:eastAsia="zh-CN"/>
        </w:rPr>
        <w:t>第一次全国自然灾害综合风险普查丰县房屋建筑和市政设施调查工作。</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80"/>
        <w:jc w:val="both"/>
        <w:textAlignment w:val="auto"/>
        <w:outlineLvl w:val="9"/>
        <w:rPr>
          <w:rFonts w:hint="eastAsia" w:ascii="宋体" w:hAnsi="宋体"/>
          <w:sz w:val="24"/>
          <w:highlight w:val="none"/>
          <w:lang w:val="en-US" w:eastAsia="zh-CN"/>
        </w:rPr>
      </w:pPr>
      <w:r>
        <w:rPr>
          <w:rFonts w:hint="eastAsia" w:ascii="宋体" w:hAnsi="宋体"/>
          <w:sz w:val="24"/>
          <w:highlight w:val="none"/>
          <w:lang w:val="en-US" w:eastAsia="zh-CN"/>
        </w:rPr>
        <w:t>2、采购预算：</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80"/>
        <w:jc w:val="both"/>
        <w:textAlignment w:val="auto"/>
        <w:outlineLvl w:val="9"/>
        <w:rPr>
          <w:rFonts w:hint="eastAsia" w:ascii="宋体" w:hAnsi="宋体"/>
          <w:sz w:val="24"/>
          <w:highlight w:val="none"/>
          <w:lang w:val="en-US" w:eastAsia="zh-CN"/>
        </w:rPr>
      </w:pPr>
      <w:r>
        <w:rPr>
          <w:rFonts w:hint="eastAsia" w:ascii="宋体" w:hAnsi="宋体"/>
          <w:sz w:val="24"/>
          <w:highlight w:val="none"/>
          <w:lang w:val="en-US" w:eastAsia="zh-CN"/>
        </w:rPr>
        <w:t>一标段不接受超过415万元人民币（采购项目预算金额）的投标报价。</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80"/>
        <w:jc w:val="both"/>
        <w:textAlignment w:val="auto"/>
        <w:outlineLvl w:val="9"/>
        <w:rPr>
          <w:rFonts w:hint="eastAsia" w:ascii="宋体" w:hAnsi="宋体"/>
          <w:sz w:val="24"/>
          <w:highlight w:val="none"/>
          <w:lang w:val="en-US" w:eastAsia="zh-CN"/>
        </w:rPr>
      </w:pPr>
      <w:r>
        <w:rPr>
          <w:rFonts w:hint="eastAsia" w:ascii="宋体" w:hAnsi="宋体"/>
          <w:sz w:val="24"/>
          <w:highlight w:val="none"/>
          <w:lang w:val="en-US" w:eastAsia="zh-CN"/>
        </w:rPr>
        <w:t>二标段不接受超过407万元人民币（采购项目预算金额）的投标报价。</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80"/>
        <w:jc w:val="both"/>
        <w:textAlignment w:val="auto"/>
        <w:outlineLvl w:val="9"/>
        <w:rPr>
          <w:rFonts w:hint="eastAsia" w:ascii="宋体" w:hAnsi="宋体"/>
          <w:sz w:val="24"/>
          <w:highlight w:val="none"/>
          <w:lang w:val="en-US" w:eastAsia="zh-CN"/>
        </w:rPr>
      </w:pPr>
      <w:r>
        <w:rPr>
          <w:rFonts w:hint="eastAsia" w:ascii="宋体" w:hAnsi="宋体"/>
          <w:sz w:val="24"/>
          <w:highlight w:val="none"/>
          <w:lang w:val="en-US" w:eastAsia="zh-CN"/>
        </w:rPr>
        <w:t>三标段不接受超过138万元人民币（采购项目预算金额）的投标报价。</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80"/>
        <w:jc w:val="both"/>
        <w:textAlignment w:val="auto"/>
        <w:outlineLvl w:val="9"/>
        <w:rPr>
          <w:rFonts w:hint="eastAsia" w:ascii="宋体" w:hAnsi="宋体"/>
          <w:sz w:val="24"/>
          <w:highlight w:val="none"/>
          <w:lang w:val="en-US" w:eastAsia="zh-CN"/>
        </w:rPr>
      </w:pPr>
      <w:r>
        <w:rPr>
          <w:rFonts w:hint="eastAsia" w:ascii="宋体" w:hAnsi="宋体"/>
          <w:sz w:val="24"/>
          <w:highlight w:val="none"/>
          <w:lang w:val="en-US" w:eastAsia="zh-CN"/>
        </w:rPr>
        <w:t>四标段不接受超过130万元人民币（采购项目预算金额）的投标报价。</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sz w:val="24"/>
          <w:highlight w:val="none"/>
          <w:lang w:val="en-US" w:eastAsia="zh-CN"/>
        </w:rPr>
      </w:pPr>
      <w:r>
        <w:rPr>
          <w:rFonts w:hint="eastAsia"/>
          <w:sz w:val="24"/>
          <w:highlight w:val="none"/>
          <w:lang w:val="en-US" w:eastAsia="zh-CN"/>
        </w:rPr>
        <w:t>3、本项目分为四个标段，每个供应商可以参与4个标段投标但只允许中一个标段。如果供应商为其中一个公开招标项目的中标人或被推荐为第一候选人的，则不再为另外一个项目的中标人或被推荐为另外一个项目中标候选人)，中标顺序按照评标顺序，为一标段、二标段、三标段、四标段。</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sz w:val="24"/>
          <w:highlight w:val="none"/>
          <w:lang w:val="en-US" w:eastAsia="zh-CN"/>
        </w:rPr>
      </w:pPr>
      <w:r>
        <w:rPr>
          <w:rFonts w:hint="eastAsia"/>
          <w:sz w:val="24"/>
          <w:highlight w:val="none"/>
          <w:lang w:val="en-US" w:eastAsia="zh-CN"/>
        </w:rPr>
        <w:t>4、标段划分：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sz w:val="24"/>
          <w:highlight w:val="none"/>
          <w:lang w:val="en-US" w:eastAsia="zh-CN"/>
        </w:rPr>
      </w:pPr>
      <w:r>
        <w:rPr>
          <w:rFonts w:hint="eastAsia"/>
          <w:sz w:val="24"/>
          <w:highlight w:val="none"/>
          <w:lang w:val="en-US" w:eastAsia="zh-CN"/>
        </w:rPr>
        <w:t>①第一次全国自然灾害综合风险普查丰县房屋建筑和市政设施调查工作一标段：城镇和农村房屋建筑的基本信息、建筑信息、设防信息和使用情况等，（具体范围包含：凤城街道、中阳里街道、赵庄镇、华山镇、大沙河镇、梁寨镇）。</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sz w:val="24"/>
          <w:highlight w:val="none"/>
          <w:lang w:val="en-US" w:eastAsia="zh-CN"/>
        </w:rPr>
      </w:pPr>
      <w:r>
        <w:rPr>
          <w:rFonts w:hint="eastAsia"/>
          <w:sz w:val="24"/>
          <w:highlight w:val="none"/>
          <w:lang w:val="en-US" w:eastAsia="zh-CN"/>
        </w:rPr>
        <w:t>②第一次全国自然灾害综合风险普查丰县房屋建筑和市政设施调查工作二标段：城镇和农村房屋建筑的基本信息、建筑信息、设防信息和使用情况、市政设 施调查等，（具体范围包含：顺河镇、首羡镇、常店镇、欢口镇、范楼镇 ）。</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sz w:val="24"/>
          <w:highlight w:val="none"/>
          <w:lang w:val="en-US" w:eastAsia="zh-CN"/>
        </w:rPr>
      </w:pPr>
      <w:r>
        <w:rPr>
          <w:rFonts w:hint="eastAsia"/>
          <w:sz w:val="24"/>
          <w:highlight w:val="none"/>
          <w:lang w:val="en-US" w:eastAsia="zh-CN"/>
        </w:rPr>
        <w:t>③第一次全国自然灾害综合风险普查丰县房屋建筑和市政设施调查工作三标段：城镇和农村房屋建筑的基本信息、建筑信息、设防信息和使用情况等，（具体范围包含：宋楼镇、孙楼镇）。</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sz w:val="24"/>
          <w:highlight w:val="none"/>
          <w:lang w:val="en-US" w:eastAsia="zh-CN"/>
        </w:rPr>
      </w:pPr>
      <w:r>
        <w:rPr>
          <w:rFonts w:hint="eastAsia"/>
          <w:sz w:val="24"/>
          <w:highlight w:val="none"/>
          <w:lang w:val="en-US" w:eastAsia="zh-CN"/>
        </w:rPr>
        <w:t>④第一次全国自然灾害综合风险普查丰县房屋建筑和市政设施调查工作四标段：城镇和农村房屋建筑的基本信息、建筑信息、设防信息和使用情况等，（具体范围包含：王沟镇、师寨镇）。</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b/>
          <w:bCs/>
          <w:color w:val="000000"/>
          <w:sz w:val="24"/>
          <w:highlight w:val="none"/>
        </w:rPr>
      </w:pPr>
      <w:r>
        <w:rPr>
          <w:rFonts w:hint="eastAsia" w:ascii="宋体" w:hAnsi="宋体"/>
          <w:b/>
          <w:bCs/>
          <w:color w:val="000000"/>
          <w:sz w:val="24"/>
          <w:highlight w:val="none"/>
        </w:rPr>
        <w:t>二、项目</w:t>
      </w:r>
      <w:r>
        <w:rPr>
          <w:rFonts w:hint="eastAsia" w:ascii="宋体" w:hAnsi="宋体"/>
          <w:b/>
          <w:bCs/>
          <w:color w:val="000000"/>
          <w:sz w:val="24"/>
          <w:highlight w:val="none"/>
          <w:lang w:val="en-US" w:eastAsia="zh-CN"/>
        </w:rPr>
        <w:t>背景</w:t>
      </w:r>
      <w:r>
        <w:rPr>
          <w:rFonts w:hint="eastAsia" w:ascii="宋体" w:hAnsi="宋体"/>
          <w:b/>
          <w:bCs/>
          <w:color w:val="000000"/>
          <w:sz w:val="24"/>
          <w:highlight w:val="none"/>
        </w:rPr>
        <w:t>：</w:t>
      </w:r>
    </w:p>
    <w:p>
      <w:pPr>
        <w:spacing w:line="360" w:lineRule="auto"/>
        <w:ind w:firstLine="480"/>
        <w:jc w:val="both"/>
        <w:rPr>
          <w:rFonts w:ascii="宋体" w:hAnsi="宋体" w:cs="宋体"/>
          <w:color w:val="auto"/>
          <w:sz w:val="24"/>
          <w:highlight w:val="none"/>
        </w:rPr>
      </w:pPr>
      <w:r>
        <w:rPr>
          <w:rFonts w:hint="eastAsia" w:ascii="宋体" w:hAnsi="宋体" w:cs="宋体"/>
          <w:color w:val="auto"/>
          <w:sz w:val="24"/>
          <w:highlight w:val="none"/>
        </w:rPr>
        <w:t>2018 年10月10日，习近平总书记主持召开中央财经委员会第三次会议，对提高自然灾害防治能力进行专门部署，针对关键领域和薄弱环节，明确提出要推动建设九项重点工程，其中包括自然灾害综合风险普查</w:t>
      </w:r>
      <w:r>
        <w:rPr>
          <w:rFonts w:hint="eastAsia" w:ascii="宋体" w:hAnsi="宋体" w:cs="宋体"/>
          <w:color w:val="auto"/>
          <w:sz w:val="24"/>
          <w:highlight w:val="none"/>
          <w:lang w:val="en-US" w:eastAsia="zh-CN"/>
        </w:rPr>
        <w:t>工作</w:t>
      </w:r>
      <w:r>
        <w:rPr>
          <w:rFonts w:hint="eastAsia" w:ascii="宋体" w:hAnsi="宋体" w:cs="宋体"/>
          <w:color w:val="auto"/>
          <w:sz w:val="24"/>
          <w:highlight w:val="none"/>
        </w:rPr>
        <w:t>。依据党中央、国务院的决策部署，为全面掌握我国自然灾害风险隐患情况，提升自然灾害综合防治能力，定于2020年</w:t>
      </w:r>
      <w:r>
        <w:rPr>
          <w:rFonts w:hint="eastAsia" w:ascii="宋体" w:hAnsi="宋体" w:cs="宋体"/>
          <w:color w:val="auto"/>
          <w:sz w:val="24"/>
          <w:highlight w:val="none"/>
          <w:u w:val="single"/>
        </w:rPr>
        <w:t>至202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年开展第一次全国自然灾害综合风险普查。</w:t>
      </w:r>
    </w:p>
    <w:p>
      <w:pPr>
        <w:spacing w:line="360" w:lineRule="auto"/>
        <w:ind w:firstLine="480"/>
        <w:jc w:val="both"/>
        <w:rPr>
          <w:rFonts w:ascii="宋体" w:hAnsi="宋体" w:cs="宋体"/>
          <w:color w:val="auto"/>
          <w:sz w:val="24"/>
          <w:highlight w:val="none"/>
        </w:rPr>
      </w:pPr>
      <w:r>
        <w:rPr>
          <w:rFonts w:hint="eastAsia" w:ascii="宋体" w:hAnsi="宋体" w:cs="宋体"/>
          <w:color w:val="auto"/>
          <w:sz w:val="24"/>
          <w:highlight w:val="none"/>
        </w:rPr>
        <w:t>为贯彻落实习近平总书记关于提高自然灾害防治能力重要论述精神，根据国务院办公厅《关于开展第一次全国自然灾害综合风险普查的通知》（国办发〔2020〕12号）和《省政府办公厅关于做好我省第一次全国自然灾害综合风险普查工作的通知》（苏政传发〔2020〕189号）等文件要求，按照《第一次全国自然灾害综合风险普查总体方案》《第一次全国自然灾害综合风险普查实施方案（修订版）》《第一次全国自然灾害综合风险普查房屋建筑和市政设施调查实施方案》《江苏省第一次全国自然灾害综合调查工作方案（试行）》《江苏省房屋建筑和市政设施调查实施方案》《江苏省房屋建筑和市政设施调查工作细则》</w:t>
      </w:r>
      <w:r>
        <w:rPr>
          <w:rFonts w:hint="eastAsia" w:ascii="宋体" w:hAnsi="宋体" w:cs="宋体"/>
          <w:color w:val="auto"/>
          <w:sz w:val="24"/>
          <w:highlight w:val="none"/>
          <w:lang w:val="en-US" w:eastAsia="zh-CN"/>
        </w:rPr>
        <w:t>等文件要求</w:t>
      </w:r>
      <w:r>
        <w:rPr>
          <w:rFonts w:hint="eastAsia" w:ascii="宋体" w:hAnsi="宋体" w:cs="宋体"/>
          <w:color w:val="auto"/>
          <w:sz w:val="24"/>
          <w:highlight w:val="none"/>
        </w:rPr>
        <w:t>，组织开展</w:t>
      </w:r>
      <w:r>
        <w:rPr>
          <w:rFonts w:hint="eastAsia" w:ascii="宋体" w:hAnsi="宋体" w:cs="宋体"/>
          <w:color w:val="auto"/>
          <w:sz w:val="24"/>
          <w:highlight w:val="none"/>
          <w:lang w:eastAsia="zh-CN"/>
        </w:rPr>
        <w:t>丰县</w:t>
      </w:r>
      <w:r>
        <w:rPr>
          <w:rFonts w:hint="eastAsia" w:ascii="宋体" w:hAnsi="宋体" w:cs="宋体"/>
          <w:color w:val="auto"/>
          <w:sz w:val="24"/>
          <w:highlight w:val="none"/>
        </w:rPr>
        <w:t>第一次全国自然灾害综合风险普查工作，</w:t>
      </w:r>
      <w:r>
        <w:rPr>
          <w:rFonts w:hint="eastAsia" w:ascii="宋体" w:hAnsi="宋体" w:cs="宋体"/>
          <w:color w:val="auto"/>
          <w:sz w:val="24"/>
          <w:highlight w:val="none"/>
          <w:lang w:val="en-US" w:eastAsia="zh-CN"/>
        </w:rPr>
        <w:t>对</w:t>
      </w:r>
      <w:r>
        <w:rPr>
          <w:rFonts w:hint="eastAsia" w:ascii="宋体" w:hAnsi="宋体" w:cs="宋体"/>
          <w:color w:val="auto"/>
          <w:sz w:val="24"/>
          <w:highlight w:val="none"/>
          <w:lang w:eastAsia="zh-CN"/>
        </w:rPr>
        <w:t>丰县</w:t>
      </w:r>
      <w:r>
        <w:rPr>
          <w:rFonts w:hint="eastAsia" w:ascii="宋体" w:hAnsi="宋体" w:cs="宋体"/>
          <w:color w:val="auto"/>
          <w:sz w:val="24"/>
          <w:highlight w:val="none"/>
        </w:rPr>
        <w:t>行政区域范围内自然灾害综合风险涉及房屋建筑、市政设施</w:t>
      </w:r>
      <w:r>
        <w:rPr>
          <w:rFonts w:hint="eastAsia" w:ascii="宋体" w:hAnsi="宋体" w:cs="宋体"/>
          <w:color w:val="auto"/>
          <w:sz w:val="24"/>
          <w:highlight w:val="none"/>
          <w:lang w:val="en-US" w:eastAsia="zh-CN"/>
        </w:rPr>
        <w:t>进行</w:t>
      </w:r>
      <w:r>
        <w:rPr>
          <w:rFonts w:hint="eastAsia" w:ascii="宋体" w:hAnsi="宋体" w:cs="宋体"/>
          <w:color w:val="auto"/>
          <w:sz w:val="24"/>
          <w:highlight w:val="none"/>
        </w:rPr>
        <w:t>调查，</w:t>
      </w:r>
      <w:r>
        <w:rPr>
          <w:rFonts w:hint="eastAsia" w:ascii="宋体" w:hAnsi="宋体" w:cs="宋体"/>
          <w:color w:val="auto"/>
          <w:sz w:val="24"/>
          <w:highlight w:val="none"/>
          <w:lang w:val="en-US" w:eastAsia="zh-CN"/>
        </w:rPr>
        <w:t>进行数据</w:t>
      </w:r>
      <w:r>
        <w:rPr>
          <w:rFonts w:hint="eastAsia" w:ascii="宋体" w:hAnsi="宋体" w:cs="宋体"/>
          <w:color w:val="auto"/>
          <w:sz w:val="24"/>
          <w:highlight w:val="none"/>
        </w:rPr>
        <w:t>汇交</w:t>
      </w:r>
      <w:r>
        <w:rPr>
          <w:rFonts w:hint="eastAsia" w:ascii="宋体" w:hAnsi="宋体" w:cs="宋体"/>
          <w:color w:val="auto"/>
          <w:sz w:val="24"/>
          <w:highlight w:val="none"/>
          <w:lang w:val="en-US" w:eastAsia="zh-CN"/>
        </w:rPr>
        <w:t>并通过市、省、国家核查</w:t>
      </w:r>
      <w:r>
        <w:rPr>
          <w:rFonts w:hint="eastAsia" w:ascii="宋体" w:hAnsi="宋体" w:cs="宋体"/>
          <w:color w:val="auto"/>
          <w:sz w:val="24"/>
          <w:highlight w:val="none"/>
        </w:rPr>
        <w:t>。</w:t>
      </w:r>
    </w:p>
    <w:p>
      <w:pPr>
        <w:spacing w:line="360" w:lineRule="auto"/>
        <w:ind w:firstLine="480"/>
        <w:jc w:val="both"/>
        <w:rPr>
          <w:rFonts w:hint="eastAsia" w:ascii="宋体" w:hAnsi="宋体" w:cs="宋体"/>
          <w:color w:val="auto"/>
          <w:sz w:val="24"/>
          <w:highlight w:val="none"/>
          <w:u w:val="single"/>
        </w:rPr>
      </w:pPr>
      <w:r>
        <w:rPr>
          <w:rFonts w:hint="eastAsia" w:ascii="宋体" w:hAnsi="宋体" w:cs="宋体"/>
          <w:color w:val="auto"/>
          <w:sz w:val="24"/>
          <w:highlight w:val="none"/>
          <w:u w:val="single"/>
        </w:rPr>
        <w:t>依据</w:t>
      </w:r>
      <w:r>
        <w:rPr>
          <w:rFonts w:hint="eastAsia" w:ascii="宋体" w:hAnsi="宋体" w:cs="宋体"/>
          <w:color w:val="auto"/>
          <w:sz w:val="24"/>
          <w:highlight w:val="none"/>
          <w:u w:val="single"/>
          <w:lang w:val="en-US" w:eastAsia="zh-CN"/>
        </w:rPr>
        <w:t>住建部、省住建厅等主管部门</w:t>
      </w:r>
      <w:r>
        <w:rPr>
          <w:rFonts w:hint="eastAsia" w:ascii="宋体" w:hAnsi="宋体" w:cs="宋体"/>
          <w:color w:val="auto"/>
          <w:sz w:val="24"/>
          <w:highlight w:val="none"/>
          <w:u w:val="single"/>
        </w:rPr>
        <w:t>的</w:t>
      </w:r>
      <w:r>
        <w:rPr>
          <w:rFonts w:hint="eastAsia" w:ascii="宋体" w:hAnsi="宋体" w:cs="宋体"/>
          <w:color w:val="auto"/>
          <w:sz w:val="24"/>
          <w:highlight w:val="none"/>
          <w:u w:val="single"/>
          <w:lang w:val="en-US" w:eastAsia="zh-CN"/>
        </w:rPr>
        <w:t>印发</w:t>
      </w:r>
      <w:r>
        <w:rPr>
          <w:rFonts w:hint="eastAsia" w:ascii="宋体" w:hAnsi="宋体" w:cs="宋体"/>
          <w:color w:val="auto"/>
          <w:sz w:val="24"/>
          <w:highlight w:val="none"/>
          <w:u w:val="single"/>
        </w:rPr>
        <w:t>《住房和城乡建设部办公厅关于印发城市市政基础设施普查和综合管理信息平台建设工作指导手册的函》</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建办城函[2021]208号</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、《江苏省加强城市地下市政基础设施建设工作方案》</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苏建城〔2021〕71 号</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、《省住房城乡建设厅关于做好第一次全国自然灾害综合风险普查房屋建筑和市政设施调查工作的通知》</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苏建函设计[2021]414号）等文件要求</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现</w:t>
      </w:r>
      <w:r>
        <w:rPr>
          <w:rFonts w:hint="eastAsia" w:ascii="宋体" w:hAnsi="宋体" w:cs="宋体"/>
          <w:color w:val="auto"/>
          <w:sz w:val="24"/>
          <w:highlight w:val="none"/>
          <w:u w:val="single"/>
        </w:rPr>
        <w:t>组织开展</w:t>
      </w:r>
      <w:r>
        <w:rPr>
          <w:rFonts w:hint="eastAsia" w:ascii="宋体" w:hAnsi="宋体" w:cs="宋体"/>
          <w:color w:val="auto"/>
          <w:sz w:val="24"/>
          <w:highlight w:val="none"/>
          <w:u w:val="single"/>
          <w:lang w:eastAsia="zh-CN"/>
        </w:rPr>
        <w:t>丰县</w:t>
      </w:r>
      <w:r>
        <w:rPr>
          <w:rFonts w:hint="eastAsia" w:ascii="宋体" w:hAnsi="宋体" w:cs="宋体"/>
          <w:color w:val="auto"/>
          <w:sz w:val="24"/>
          <w:highlight w:val="none"/>
          <w:u w:val="single"/>
        </w:rPr>
        <w:t>第一次全国自然灾害综合风险普查</w:t>
      </w:r>
      <w:r>
        <w:rPr>
          <w:rFonts w:hint="eastAsia" w:ascii="宋体" w:hAnsi="宋体" w:cs="宋体"/>
          <w:color w:val="auto"/>
          <w:sz w:val="24"/>
          <w:highlight w:val="none"/>
          <w:u w:val="single"/>
          <w:lang w:val="en-US" w:eastAsia="zh-CN"/>
        </w:rPr>
        <w:t>房屋建筑及市政设施调查招标</w:t>
      </w:r>
      <w:r>
        <w:rPr>
          <w:rFonts w:hint="eastAsia" w:ascii="宋体" w:hAnsi="宋体" w:cs="宋体"/>
          <w:color w:val="auto"/>
          <w:sz w:val="24"/>
          <w:highlight w:val="none"/>
          <w:u w:val="single"/>
        </w:rPr>
        <w:t>工作，</w:t>
      </w:r>
      <w:r>
        <w:rPr>
          <w:rFonts w:hint="eastAsia" w:ascii="宋体" w:hAnsi="宋体" w:cs="宋体"/>
          <w:color w:val="auto"/>
          <w:sz w:val="24"/>
          <w:highlight w:val="none"/>
          <w:u w:val="single"/>
          <w:lang w:val="en-US" w:eastAsia="zh-CN"/>
        </w:rPr>
        <w:t>并</w:t>
      </w:r>
      <w:r>
        <w:rPr>
          <w:rFonts w:hint="eastAsia" w:ascii="宋体" w:hAnsi="宋体" w:cs="宋体"/>
          <w:color w:val="auto"/>
          <w:sz w:val="24"/>
          <w:highlight w:val="none"/>
          <w:u w:val="single"/>
        </w:rPr>
        <w:t>建设</w:t>
      </w:r>
      <w:r>
        <w:rPr>
          <w:rFonts w:hint="eastAsia" w:ascii="宋体" w:hAnsi="宋体" w:cs="宋体"/>
          <w:color w:val="auto"/>
          <w:sz w:val="24"/>
          <w:highlight w:val="none"/>
          <w:u w:val="single"/>
          <w:lang w:eastAsia="zh-CN"/>
        </w:rPr>
        <w:t>丰县</w:t>
      </w:r>
      <w:r>
        <w:rPr>
          <w:rFonts w:hint="eastAsia" w:ascii="宋体" w:hAnsi="宋体" w:cs="宋体"/>
          <w:color w:val="auto"/>
          <w:sz w:val="24"/>
          <w:highlight w:val="none"/>
          <w:u w:val="single"/>
        </w:rPr>
        <w:t>城市地下市政基础设施</w:t>
      </w:r>
      <w:r>
        <w:rPr>
          <w:rFonts w:hint="eastAsia" w:ascii="宋体" w:hAnsi="宋体" w:cs="宋体"/>
          <w:color w:val="auto"/>
          <w:sz w:val="24"/>
          <w:highlight w:val="none"/>
          <w:u w:val="single"/>
          <w:lang w:val="en-US" w:eastAsia="zh-CN"/>
        </w:rPr>
        <w:t>等</w:t>
      </w:r>
      <w:r>
        <w:rPr>
          <w:rFonts w:hint="eastAsia" w:ascii="宋体" w:hAnsi="宋体" w:cs="宋体"/>
          <w:color w:val="auto"/>
          <w:sz w:val="24"/>
          <w:highlight w:val="none"/>
          <w:u w:val="single"/>
        </w:rPr>
        <w:t>管理平台。</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default" w:ascii="宋体" w:hAnsi="宋体"/>
          <w:b/>
          <w:bCs/>
          <w:color w:val="000000"/>
          <w:sz w:val="24"/>
          <w:highlight w:val="none"/>
          <w:lang w:val="en-US" w:eastAsia="zh-CN"/>
        </w:rPr>
      </w:pPr>
      <w:r>
        <w:rPr>
          <w:rFonts w:hint="eastAsia" w:ascii="宋体" w:hAnsi="宋体"/>
          <w:b/>
          <w:bCs/>
          <w:color w:val="000000"/>
          <w:sz w:val="24"/>
          <w:highlight w:val="none"/>
          <w:lang w:val="en-US" w:eastAsia="zh-CN"/>
        </w:rPr>
        <w:t>三、服务内容</w:t>
      </w:r>
    </w:p>
    <w:p>
      <w:pPr>
        <w:spacing w:line="360" w:lineRule="auto"/>
        <w:jc w:val="both"/>
        <w:rPr>
          <w:rFonts w:ascii="宋体" w:hAnsi="宋体" w:cs="宋体"/>
          <w:color w:val="auto"/>
          <w:sz w:val="24"/>
          <w:highlight w:val="none"/>
        </w:rPr>
      </w:pPr>
      <w:r>
        <w:rPr>
          <w:rFonts w:hint="eastAsia" w:ascii="宋体" w:hAnsi="宋体" w:cs="宋体"/>
          <w:b/>
          <w:bCs/>
          <w:color w:val="auto"/>
          <w:sz w:val="24"/>
          <w:highlight w:val="none"/>
        </w:rPr>
        <w:t>（一）房屋建筑调查</w:t>
      </w:r>
      <w:r>
        <w:rPr>
          <w:rFonts w:hint="eastAsia" w:ascii="宋体" w:hAnsi="宋体" w:cs="宋体"/>
          <w:color w:val="auto"/>
          <w:sz w:val="24"/>
          <w:highlight w:val="none"/>
        </w:rPr>
        <w:t xml:space="preserve"> </w:t>
      </w:r>
    </w:p>
    <w:p>
      <w:pPr>
        <w:spacing w:line="360" w:lineRule="auto"/>
        <w:jc w:val="both"/>
        <w:rPr>
          <w:rFonts w:ascii="宋体" w:hAnsi="宋体" w:cs="宋体"/>
          <w:color w:val="auto"/>
          <w:sz w:val="24"/>
          <w:highlight w:val="none"/>
        </w:rPr>
      </w:pPr>
      <w:r>
        <w:rPr>
          <w:rFonts w:hint="eastAsia" w:ascii="宋体" w:hAnsi="宋体" w:cs="宋体"/>
          <w:color w:val="auto"/>
          <w:sz w:val="24"/>
          <w:highlight w:val="none"/>
        </w:rPr>
        <w:t xml:space="preserve">    依据国务院普查办统一印发的《城镇房屋建筑调查技术导则》、《农村房屋建筑调查技术导则》</w:t>
      </w:r>
      <w:r>
        <w:rPr>
          <w:rFonts w:hint="eastAsia" w:ascii="宋体" w:hAnsi="宋体" w:cs="宋体"/>
          <w:color w:val="auto"/>
          <w:sz w:val="24"/>
          <w:highlight w:val="none"/>
          <w:u w:val="single"/>
          <w:lang w:val="en-US" w:eastAsia="zh-CN"/>
        </w:rPr>
        <w:t>等文件</w:t>
      </w:r>
      <w:r>
        <w:rPr>
          <w:rFonts w:hint="eastAsia" w:ascii="宋体" w:hAnsi="宋体" w:cs="宋体"/>
          <w:color w:val="auto"/>
          <w:sz w:val="24"/>
          <w:highlight w:val="none"/>
        </w:rPr>
        <w:t>开展工作，调查登记的主要内容包括：城镇和农村房屋建筑的基本信息、建筑信息等全国自然灾害综合风险普查要求的内容。</w:t>
      </w:r>
    </w:p>
    <w:p>
      <w:pPr>
        <w:spacing w:line="360" w:lineRule="auto"/>
        <w:ind w:firstLine="480"/>
        <w:jc w:val="both"/>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分别填写《城镇住宅建筑调查信息采集表》《城镇非住宅建筑调查信息采集表》《农村住宅建筑调查信息采集表》《农村非住宅建筑调查信息采集表》。</w:t>
      </w:r>
      <w:r>
        <w:rPr>
          <w:rFonts w:hint="eastAsia" w:ascii="宋体" w:hAnsi="宋体" w:cs="宋体"/>
          <w:color w:val="auto"/>
          <w:sz w:val="24"/>
          <w:highlight w:val="none"/>
          <w:u w:val="single"/>
          <w:lang w:val="en-US" w:eastAsia="zh-CN"/>
        </w:rPr>
        <w:t>丰县第一次全国自然灾害综合风险普查（房屋建筑及市政设施调查）数据平台建设。</w:t>
      </w:r>
    </w:p>
    <w:p>
      <w:pPr>
        <w:spacing w:line="360" w:lineRule="auto"/>
        <w:jc w:val="both"/>
        <w:rPr>
          <w:rFonts w:ascii="宋体" w:hAnsi="宋体" w:cs="宋体"/>
          <w:color w:val="auto"/>
          <w:sz w:val="24"/>
          <w:highlight w:val="none"/>
        </w:rPr>
      </w:pPr>
      <w:r>
        <w:rPr>
          <w:rFonts w:hint="eastAsia" w:ascii="宋体" w:hAnsi="宋体" w:cs="宋体"/>
          <w:b/>
          <w:bCs/>
          <w:color w:val="auto"/>
          <w:sz w:val="24"/>
          <w:highlight w:val="none"/>
        </w:rPr>
        <w:t>（二）市政设施调查</w:t>
      </w:r>
      <w:r>
        <w:rPr>
          <w:rFonts w:hint="eastAsia" w:ascii="宋体" w:hAnsi="宋体" w:cs="宋体"/>
          <w:color w:val="auto"/>
          <w:sz w:val="24"/>
          <w:highlight w:val="none"/>
        </w:rPr>
        <w:t xml:space="preserve"> </w:t>
      </w:r>
    </w:p>
    <w:p>
      <w:pPr>
        <w:spacing w:line="360" w:lineRule="auto"/>
        <w:ind w:firstLine="480"/>
        <w:jc w:val="both"/>
        <w:rPr>
          <w:rFonts w:ascii="宋体" w:hAnsi="宋体" w:cs="宋体"/>
          <w:color w:val="auto"/>
          <w:sz w:val="24"/>
          <w:highlight w:val="none"/>
        </w:rPr>
      </w:pPr>
      <w:r>
        <w:rPr>
          <w:rFonts w:hint="eastAsia" w:ascii="宋体" w:hAnsi="宋体" w:cs="宋体"/>
          <w:color w:val="auto"/>
          <w:sz w:val="24"/>
          <w:highlight w:val="none"/>
        </w:rPr>
        <w:t>依据国务院普查办统一印发的《市政设施调查技术导则》</w:t>
      </w:r>
      <w:r>
        <w:rPr>
          <w:rFonts w:hint="eastAsia" w:ascii="宋体" w:hAnsi="宋体" w:cs="宋体"/>
          <w:color w:val="auto"/>
          <w:sz w:val="24"/>
          <w:highlight w:val="none"/>
          <w:u w:val="single"/>
          <w:lang w:val="en-US" w:eastAsia="zh-CN"/>
        </w:rPr>
        <w:t>等文件</w:t>
      </w:r>
      <w:r>
        <w:rPr>
          <w:rFonts w:hint="eastAsia" w:ascii="宋体" w:hAnsi="宋体" w:cs="宋体"/>
          <w:color w:val="auto"/>
          <w:sz w:val="24"/>
          <w:highlight w:val="none"/>
        </w:rPr>
        <w:t>开展工作，调查登记的主要内容包括：市政道路、市政桥梁的基本信息和设防信息，一般性能和技术指标等全国自然灾害综合风险普查要求的内容。</w:t>
      </w:r>
    </w:p>
    <w:p>
      <w:pPr>
        <w:spacing w:line="360" w:lineRule="auto"/>
        <w:ind w:firstLine="480"/>
        <w:jc w:val="both"/>
        <w:rPr>
          <w:rFonts w:ascii="宋体" w:hAnsi="宋体" w:cs="宋体"/>
          <w:color w:val="auto"/>
          <w:sz w:val="24"/>
          <w:highlight w:val="none"/>
        </w:rPr>
      </w:pPr>
      <w:r>
        <w:rPr>
          <w:rFonts w:hint="eastAsia" w:ascii="宋体" w:hAnsi="宋体" w:cs="宋体"/>
          <w:color w:val="auto"/>
          <w:sz w:val="24"/>
          <w:highlight w:val="none"/>
        </w:rPr>
        <w:t>分别填写《市政道路调查信息采集表》《市政桥梁调查信息采集表》等全国自然灾害综合风险普查要求的内容。</w:t>
      </w:r>
    </w:p>
    <w:p>
      <w:pPr>
        <w:spacing w:line="360" w:lineRule="auto"/>
        <w:jc w:val="both"/>
        <w:rPr>
          <w:rFonts w:ascii="宋体" w:hAnsi="宋体" w:cs="宋体"/>
          <w:color w:val="auto"/>
          <w:sz w:val="24"/>
          <w:highlight w:val="none"/>
        </w:rPr>
      </w:pPr>
      <w:r>
        <w:rPr>
          <w:rFonts w:hint="eastAsia" w:ascii="宋体" w:hAnsi="宋体" w:cs="宋体"/>
          <w:color w:val="auto"/>
          <w:sz w:val="24"/>
          <w:highlight w:val="none"/>
        </w:rPr>
        <w:t>（三）全国自然灾害综合风险普查房屋建筑及市政设施质检工作。</w:t>
      </w:r>
    </w:p>
    <w:p>
      <w:pPr>
        <w:spacing w:line="360" w:lineRule="auto"/>
        <w:jc w:val="both"/>
        <w:rPr>
          <w:rFonts w:ascii="宋体" w:hAnsi="宋体" w:cs="宋体"/>
          <w:color w:val="auto"/>
          <w:sz w:val="24"/>
          <w:highlight w:val="none"/>
        </w:rPr>
      </w:pPr>
      <w:r>
        <w:rPr>
          <w:rFonts w:hint="eastAsia" w:ascii="宋体" w:hAnsi="宋体" w:cs="宋体"/>
          <w:color w:val="auto"/>
          <w:sz w:val="24"/>
          <w:highlight w:val="none"/>
        </w:rPr>
        <w:t>（四）</w:t>
      </w:r>
      <w:r>
        <w:rPr>
          <w:rFonts w:hint="eastAsia" w:ascii="宋体" w:hAnsi="宋体" w:cs="宋体"/>
          <w:color w:val="auto"/>
          <w:sz w:val="24"/>
          <w:highlight w:val="none"/>
          <w:lang w:eastAsia="zh-CN"/>
        </w:rPr>
        <w:t>丰县</w:t>
      </w:r>
      <w:r>
        <w:rPr>
          <w:rFonts w:hint="eastAsia" w:ascii="宋体" w:hAnsi="宋体" w:cs="宋体"/>
          <w:color w:val="auto"/>
          <w:sz w:val="24"/>
          <w:highlight w:val="none"/>
        </w:rPr>
        <w:t>第一次全国自然灾害综合风险普查（房屋建筑及市政设施调查）数据平台建设。</w:t>
      </w:r>
    </w:p>
    <w:p>
      <w:pPr>
        <w:spacing w:line="360" w:lineRule="auto"/>
        <w:jc w:val="both"/>
        <w:rPr>
          <w:rFonts w:ascii="宋体" w:hAnsi="宋体" w:cs="宋体"/>
          <w:b/>
          <w:bCs/>
          <w:color w:val="auto"/>
          <w:sz w:val="24"/>
          <w:highlight w:val="none"/>
        </w:rPr>
      </w:pPr>
      <w:r>
        <w:rPr>
          <w:rFonts w:hint="eastAsia" w:ascii="宋体" w:hAnsi="宋体" w:cs="宋体"/>
          <w:b/>
          <w:bCs/>
          <w:color w:val="auto"/>
          <w:sz w:val="24"/>
          <w:highlight w:val="none"/>
        </w:rPr>
        <w:t>（五）调查要求</w:t>
      </w:r>
    </w:p>
    <w:p>
      <w:pPr>
        <w:spacing w:line="360" w:lineRule="auto"/>
        <w:ind w:firstLine="480"/>
        <w:jc w:val="both"/>
        <w:rPr>
          <w:rFonts w:ascii="宋体" w:hAnsi="宋体" w:cs="宋体"/>
          <w:color w:val="auto"/>
          <w:sz w:val="24"/>
          <w:highlight w:val="none"/>
        </w:rPr>
      </w:pPr>
      <w:r>
        <w:rPr>
          <w:rFonts w:hint="eastAsia" w:ascii="宋体" w:hAnsi="宋体" w:cs="宋体"/>
          <w:color w:val="auto"/>
          <w:sz w:val="24"/>
          <w:highlight w:val="none"/>
        </w:rPr>
        <w:t>1、完成全市房屋建筑调查。主要提取城镇和农村住宅、非住宅房屋建筑单栋轮廓，掌握房屋建筑的地理位置、占地面积信息；在房屋建筑单体轮廓地图基础上，外业实地调查并使用终端录入单栋房屋建筑的建筑面积、结构、建设年代、层数、用途、经济价值、使用状况、设防水平等信息。</w:t>
      </w:r>
    </w:p>
    <w:p>
      <w:pPr>
        <w:spacing w:line="360" w:lineRule="auto"/>
        <w:ind w:firstLine="480"/>
        <w:jc w:val="both"/>
        <w:rPr>
          <w:rFonts w:ascii="宋体" w:hAnsi="宋体" w:cs="宋体"/>
          <w:color w:val="auto"/>
          <w:sz w:val="24"/>
          <w:highlight w:val="none"/>
        </w:rPr>
      </w:pPr>
      <w:r>
        <w:rPr>
          <w:rFonts w:hint="eastAsia" w:ascii="宋体" w:hAnsi="宋体" w:cs="宋体"/>
          <w:color w:val="auto"/>
          <w:sz w:val="24"/>
          <w:highlight w:val="none"/>
        </w:rPr>
        <w:t xml:space="preserve">2、完成市政道路、市政桥梁等重要市政基础设施调查，共享整合各类基础设施分部和部分属性数据库，通过外业补充性调查设施的空间分部和属性数据。   </w:t>
      </w:r>
    </w:p>
    <w:p>
      <w:pPr>
        <w:spacing w:line="360" w:lineRule="auto"/>
        <w:ind w:firstLine="480"/>
        <w:jc w:val="both"/>
        <w:rPr>
          <w:rFonts w:ascii="宋体" w:hAnsi="宋体" w:cs="宋体"/>
          <w:color w:val="auto"/>
          <w:sz w:val="24"/>
          <w:highlight w:val="none"/>
        </w:rPr>
      </w:pPr>
      <w:r>
        <w:rPr>
          <w:rFonts w:hint="eastAsia" w:ascii="宋体" w:hAnsi="宋体" w:cs="宋体"/>
          <w:color w:val="auto"/>
          <w:sz w:val="24"/>
          <w:highlight w:val="none"/>
        </w:rPr>
        <w:t>3、房屋建筑和市政设施调查表所设调查项目全部纳入软件系统，通过信息化方式录入和汇交数据。调查表及调查软件所设项目的填写，依照国务院普查办印发的《城镇房屋建筑调查技术导则》《农村房屋建筑调查技术导则》《市政设施承灾体调查技术导则》</w:t>
      </w:r>
      <w:r>
        <w:rPr>
          <w:rFonts w:hint="eastAsia" w:ascii="宋体" w:hAnsi="宋体" w:cs="宋体"/>
          <w:color w:val="auto"/>
          <w:sz w:val="24"/>
          <w:highlight w:val="none"/>
          <w:u w:val="single"/>
          <w:lang w:val="en-US" w:eastAsia="zh-CN"/>
        </w:rPr>
        <w:t>等文件</w:t>
      </w:r>
      <w:r>
        <w:rPr>
          <w:rFonts w:hint="eastAsia" w:ascii="宋体" w:hAnsi="宋体" w:cs="宋体"/>
          <w:color w:val="auto"/>
          <w:sz w:val="24"/>
          <w:highlight w:val="none"/>
        </w:rPr>
        <w:t>实施。</w:t>
      </w:r>
    </w:p>
    <w:p>
      <w:pPr>
        <w:spacing w:line="360" w:lineRule="auto"/>
        <w:jc w:val="both"/>
        <w:rPr>
          <w:rFonts w:ascii="宋体" w:hAnsi="宋体" w:cs="宋体"/>
          <w:b/>
          <w:bCs/>
          <w:color w:val="auto"/>
          <w:sz w:val="24"/>
          <w:highlight w:val="none"/>
        </w:rPr>
      </w:pPr>
      <w:r>
        <w:rPr>
          <w:rFonts w:hint="eastAsia" w:ascii="宋体" w:hAnsi="宋体" w:cs="宋体"/>
          <w:b/>
          <w:bCs/>
          <w:color w:val="auto"/>
          <w:sz w:val="24"/>
          <w:highlight w:val="none"/>
        </w:rPr>
        <w:t>（六）调查对象</w:t>
      </w:r>
    </w:p>
    <w:p>
      <w:pPr>
        <w:spacing w:line="360" w:lineRule="auto"/>
        <w:ind w:firstLine="480"/>
        <w:jc w:val="both"/>
        <w:rPr>
          <w:rFonts w:ascii="宋体" w:hAnsi="宋体" w:cs="宋体"/>
          <w:bCs/>
          <w:color w:val="auto"/>
          <w:sz w:val="24"/>
          <w:highlight w:val="none"/>
        </w:rPr>
      </w:pPr>
      <w:r>
        <w:rPr>
          <w:rFonts w:hint="eastAsia" w:ascii="宋体" w:hAnsi="宋体" w:cs="宋体"/>
          <w:bCs/>
          <w:color w:val="auto"/>
          <w:sz w:val="24"/>
          <w:highlight w:val="none"/>
        </w:rPr>
        <w:t>1、此次调查对象是指以 2020年12月31日为标准时点，在</w:t>
      </w:r>
      <w:r>
        <w:rPr>
          <w:rFonts w:hint="eastAsia" w:ascii="宋体" w:hAnsi="宋体" w:cs="宋体"/>
          <w:bCs/>
          <w:color w:val="auto"/>
          <w:sz w:val="24"/>
          <w:highlight w:val="none"/>
          <w:lang w:eastAsia="zh-CN"/>
        </w:rPr>
        <w:t>丰县</w:t>
      </w:r>
      <w:r>
        <w:rPr>
          <w:rFonts w:hint="eastAsia" w:ascii="宋体" w:hAnsi="宋体" w:cs="宋体"/>
          <w:bCs/>
          <w:color w:val="auto"/>
          <w:sz w:val="24"/>
          <w:highlight w:val="none"/>
        </w:rPr>
        <w:t>境内实际存在的房屋建筑和市政设施。</w:t>
      </w:r>
    </w:p>
    <w:p>
      <w:pPr>
        <w:spacing w:line="360" w:lineRule="auto"/>
        <w:ind w:firstLine="480"/>
        <w:jc w:val="both"/>
        <w:rPr>
          <w:rFonts w:ascii="宋体" w:hAnsi="宋体" w:cs="宋体"/>
          <w:bCs/>
          <w:color w:val="auto"/>
          <w:sz w:val="24"/>
          <w:highlight w:val="none"/>
        </w:rPr>
      </w:pPr>
      <w:r>
        <w:rPr>
          <w:rFonts w:hint="eastAsia" w:ascii="宋体" w:hAnsi="宋体" w:cs="宋体"/>
          <w:bCs/>
          <w:color w:val="auto"/>
          <w:sz w:val="24"/>
          <w:highlight w:val="none"/>
        </w:rPr>
        <w:t>2、未完成竣工验收手续的在建房屋建筑工程、未建成使用的市政设施工程不在本次调查范围之内。</w:t>
      </w:r>
    </w:p>
    <w:p>
      <w:pPr>
        <w:spacing w:line="360" w:lineRule="auto"/>
        <w:ind w:firstLine="480"/>
        <w:jc w:val="both"/>
        <w:rPr>
          <w:rFonts w:ascii="宋体" w:hAnsi="宋体" w:cs="宋体"/>
          <w:bCs/>
          <w:color w:val="auto"/>
          <w:sz w:val="24"/>
          <w:highlight w:val="none"/>
        </w:rPr>
      </w:pPr>
      <w:r>
        <w:rPr>
          <w:rFonts w:hint="eastAsia" w:ascii="宋体" w:hAnsi="宋体" w:cs="宋体"/>
          <w:bCs/>
          <w:color w:val="auto"/>
          <w:sz w:val="24"/>
          <w:highlight w:val="none"/>
        </w:rPr>
        <w:t>3、依照《中华人民共和国军事设施保护法》《中华人民共和国保守国家秘密法》等法律法规确定的军事禁区、军事管理区和属于国家秘密不对外开放的其他场所、部位的房屋建筑和市政设施，不在本次调查范围之内。</w:t>
      </w:r>
    </w:p>
    <w:p>
      <w:pPr>
        <w:spacing w:line="360" w:lineRule="auto"/>
        <w:ind w:firstLine="480"/>
        <w:jc w:val="both"/>
        <w:rPr>
          <w:rFonts w:ascii="宋体" w:hAnsi="宋体" w:cs="宋体"/>
          <w:bCs/>
          <w:color w:val="auto"/>
          <w:sz w:val="24"/>
          <w:highlight w:val="none"/>
        </w:rPr>
      </w:pPr>
      <w:r>
        <w:rPr>
          <w:rFonts w:hint="eastAsia" w:ascii="宋体" w:hAnsi="宋体" w:cs="宋体"/>
          <w:bCs/>
          <w:color w:val="auto"/>
          <w:sz w:val="24"/>
          <w:highlight w:val="none"/>
        </w:rPr>
        <w:t>4、房屋建筑包括城镇房屋建筑和农村房屋建筑：</w:t>
      </w:r>
    </w:p>
    <w:p>
      <w:pPr>
        <w:spacing w:line="360" w:lineRule="auto"/>
        <w:ind w:firstLine="480"/>
        <w:jc w:val="both"/>
        <w:rPr>
          <w:rFonts w:ascii="宋体" w:hAnsi="宋体" w:cs="宋体"/>
          <w:bCs/>
          <w:color w:val="auto"/>
          <w:sz w:val="24"/>
          <w:highlight w:val="none"/>
        </w:rPr>
      </w:pPr>
      <w:r>
        <w:rPr>
          <w:rFonts w:hint="eastAsia" w:ascii="宋体" w:hAnsi="宋体" w:cs="宋体"/>
          <w:bCs/>
          <w:color w:val="auto"/>
          <w:sz w:val="24"/>
          <w:highlight w:val="none"/>
        </w:rPr>
        <w:t>（1）城镇房屋建筑包括城镇国有土地上的所有住宅类建筑和非住宅类建筑。</w:t>
      </w:r>
    </w:p>
    <w:p>
      <w:pPr>
        <w:spacing w:line="360" w:lineRule="auto"/>
        <w:ind w:firstLine="480"/>
        <w:jc w:val="both"/>
        <w:rPr>
          <w:rFonts w:ascii="宋体" w:hAnsi="宋体" w:cs="宋体"/>
          <w:bCs/>
          <w:color w:val="auto"/>
          <w:sz w:val="24"/>
          <w:highlight w:val="none"/>
        </w:rPr>
      </w:pPr>
      <w:r>
        <w:rPr>
          <w:rFonts w:hint="eastAsia" w:ascii="宋体" w:hAnsi="宋体" w:cs="宋体"/>
          <w:bCs/>
          <w:color w:val="auto"/>
          <w:sz w:val="24"/>
          <w:highlight w:val="none"/>
        </w:rPr>
        <w:t>（2）农村房屋建筑包括农村集体土地上的所有住宅类建筑和非住宅类建筑。</w:t>
      </w:r>
    </w:p>
    <w:p>
      <w:pPr>
        <w:spacing w:line="360" w:lineRule="auto"/>
        <w:ind w:firstLine="480"/>
        <w:jc w:val="both"/>
        <w:rPr>
          <w:rFonts w:ascii="宋体" w:hAnsi="宋体" w:cs="宋体"/>
          <w:bCs/>
          <w:color w:val="auto"/>
          <w:sz w:val="24"/>
          <w:highlight w:val="none"/>
        </w:rPr>
      </w:pPr>
      <w:r>
        <w:rPr>
          <w:rFonts w:hint="eastAsia" w:ascii="宋体" w:hAnsi="宋体" w:cs="宋体"/>
          <w:bCs/>
          <w:color w:val="auto"/>
          <w:sz w:val="24"/>
          <w:highlight w:val="none"/>
        </w:rPr>
        <w:t>5、市政设施 本细则主要包括市政道路、市政桥梁：</w:t>
      </w:r>
    </w:p>
    <w:p>
      <w:pPr>
        <w:spacing w:line="360" w:lineRule="auto"/>
        <w:ind w:firstLine="480"/>
        <w:jc w:val="both"/>
        <w:rPr>
          <w:rFonts w:ascii="宋体" w:hAnsi="宋体" w:cs="宋体"/>
          <w:bCs/>
          <w:color w:val="auto"/>
          <w:sz w:val="24"/>
          <w:highlight w:val="none"/>
        </w:rPr>
      </w:pPr>
      <w:r>
        <w:rPr>
          <w:rFonts w:hint="eastAsia" w:ascii="宋体" w:hAnsi="宋体" w:cs="宋体"/>
          <w:bCs/>
          <w:color w:val="auto"/>
          <w:sz w:val="24"/>
          <w:highlight w:val="none"/>
        </w:rPr>
        <w:t>（1）市政道路主要为城市四条车道及以上道路、连接重要设施的道路、与公路普查道路衔接的城市道路、应急管理相关的重要道路。</w:t>
      </w:r>
    </w:p>
    <w:p>
      <w:pPr>
        <w:spacing w:line="360" w:lineRule="auto"/>
        <w:ind w:firstLine="480" w:firstLineChars="200"/>
        <w:jc w:val="both"/>
        <w:rPr>
          <w:rFonts w:hint="eastAsia" w:ascii="宋体" w:hAnsi="宋体" w:cs="宋体"/>
          <w:bCs/>
          <w:color w:val="auto"/>
          <w:sz w:val="24"/>
          <w:highlight w:val="none"/>
        </w:rPr>
      </w:pPr>
      <w:r>
        <w:rPr>
          <w:rFonts w:hint="eastAsia" w:ascii="宋体" w:hAnsi="宋体" w:cs="宋体"/>
          <w:bCs/>
          <w:color w:val="auto"/>
          <w:sz w:val="24"/>
          <w:highlight w:val="none"/>
        </w:rPr>
        <w:t>（2）市政桥梁主要为城市范围内修建在河道上的桥梁和道路与道路立交、道路跨越铁路的立交桥。</w:t>
      </w:r>
    </w:p>
    <w:p>
      <w:pPr>
        <w:spacing w:line="360" w:lineRule="auto"/>
        <w:jc w:val="both"/>
        <w:rPr>
          <w:rFonts w:ascii="宋体" w:hAnsi="宋体" w:cs="宋体"/>
          <w:b/>
          <w:color w:val="auto"/>
          <w:sz w:val="24"/>
          <w:highlight w:val="none"/>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、项目实施要求</w:t>
      </w:r>
    </w:p>
    <w:p>
      <w:pPr>
        <w:spacing w:line="360" w:lineRule="auto"/>
        <w:jc w:val="both"/>
        <w:rPr>
          <w:rFonts w:ascii="宋体" w:hAnsi="宋体" w:cs="宋体"/>
          <w:color w:val="auto"/>
          <w:sz w:val="24"/>
          <w:highlight w:val="none"/>
        </w:rPr>
      </w:pPr>
      <w:r>
        <w:rPr>
          <w:rFonts w:hint="eastAsia" w:ascii="宋体" w:hAnsi="宋体" w:cs="宋体"/>
          <w:color w:val="auto"/>
          <w:sz w:val="24"/>
          <w:highlight w:val="none"/>
        </w:rPr>
        <w:t>（一）人员配置要求</w:t>
      </w:r>
    </w:p>
    <w:p>
      <w:pPr>
        <w:spacing w:line="360" w:lineRule="auto"/>
        <w:ind w:firstLine="480"/>
        <w:jc w:val="both"/>
        <w:rPr>
          <w:rFonts w:ascii="宋体" w:hAnsi="宋体" w:cs="宋体"/>
          <w:color w:val="auto"/>
          <w:sz w:val="24"/>
          <w:highlight w:val="none"/>
        </w:rPr>
      </w:pPr>
      <w:r>
        <w:rPr>
          <w:rFonts w:hint="eastAsia" w:ascii="宋体" w:hAnsi="宋体" w:cs="宋体"/>
          <w:color w:val="auto"/>
          <w:sz w:val="24"/>
          <w:highlight w:val="none"/>
        </w:rPr>
        <w:t>投标人根据调查项目情况及工作量结合各自特点配置相关专业服务技术人员不低于30人，其他满足项目的具体实施要求。</w:t>
      </w:r>
    </w:p>
    <w:p>
      <w:pPr>
        <w:pStyle w:val="36"/>
        <w:keepNext w:val="0"/>
        <w:keepLines w:val="0"/>
        <w:spacing w:line="360" w:lineRule="auto"/>
        <w:jc w:val="both"/>
        <w:rPr>
          <w:rFonts w:ascii="宋体" w:hAnsi="宋体" w:cs="宋体"/>
          <w:color w:val="auto"/>
          <w:sz w:val="24"/>
          <w:highlight w:val="none"/>
        </w:rPr>
      </w:pPr>
      <w:r>
        <w:rPr>
          <w:rFonts w:hint="eastAsia" w:ascii="宋体" w:hAnsi="宋体" w:cs="宋体"/>
          <w:color w:val="auto"/>
          <w:sz w:val="24"/>
          <w:highlight w:val="none"/>
        </w:rPr>
        <w:t>（二）技术服务要求</w:t>
      </w:r>
    </w:p>
    <w:p>
      <w:pPr>
        <w:spacing w:line="360" w:lineRule="auto"/>
        <w:ind w:firstLine="120"/>
        <w:jc w:val="both"/>
        <w:rPr>
          <w:rFonts w:ascii="宋体" w:hAnsi="宋体" w:cs="宋体"/>
          <w:color w:val="auto"/>
          <w:sz w:val="24"/>
          <w:highlight w:val="none"/>
        </w:rPr>
      </w:pPr>
      <w:r>
        <w:rPr>
          <w:rFonts w:hint="eastAsia" w:ascii="宋体" w:hAnsi="宋体" w:cs="宋体"/>
          <w:color w:val="auto"/>
          <w:sz w:val="24"/>
          <w:highlight w:val="none"/>
        </w:rPr>
        <w:t xml:space="preserve">  1、方案编制</w:t>
      </w:r>
    </w:p>
    <w:p>
      <w:pPr>
        <w:spacing w:line="360" w:lineRule="auto"/>
        <w:ind w:firstLine="360"/>
        <w:jc w:val="both"/>
        <w:rPr>
          <w:rFonts w:ascii="宋体" w:hAnsi="宋体" w:cs="宋体"/>
          <w:color w:val="auto"/>
          <w:sz w:val="24"/>
          <w:highlight w:val="none"/>
        </w:rPr>
      </w:pPr>
      <w:r>
        <w:rPr>
          <w:rFonts w:hint="eastAsia" w:ascii="宋体" w:hAnsi="宋体" w:cs="宋体"/>
          <w:color w:val="auto"/>
          <w:sz w:val="24"/>
          <w:highlight w:val="none"/>
        </w:rPr>
        <w:t>按照《第一次全国自然灾害综合风险普查总体方案》（国灾险普办发〔2020〕2号）、《第一次全国自然灾害综合风险普查实施方案（修订版）》（国灾险普办发〔2021〕６号）等相关文件要求，编制</w:t>
      </w:r>
      <w:r>
        <w:rPr>
          <w:rFonts w:hint="eastAsia" w:ascii="宋体" w:hAnsi="宋体" w:cs="宋体"/>
          <w:color w:val="auto"/>
          <w:sz w:val="24"/>
          <w:highlight w:val="none"/>
          <w:lang w:eastAsia="zh-CN"/>
        </w:rPr>
        <w:t>丰县</w:t>
      </w:r>
      <w:r>
        <w:rPr>
          <w:rFonts w:hint="eastAsia" w:ascii="宋体" w:hAnsi="宋体" w:cs="宋体"/>
          <w:color w:val="auto"/>
          <w:sz w:val="24"/>
          <w:highlight w:val="none"/>
        </w:rPr>
        <w:t>住建局第一次全国自然灾害综合风险普查实施细则。</w:t>
      </w:r>
    </w:p>
    <w:p>
      <w:pPr>
        <w:spacing w:line="360" w:lineRule="auto"/>
        <w:ind w:firstLine="360"/>
        <w:jc w:val="both"/>
        <w:rPr>
          <w:rFonts w:ascii="宋体" w:hAnsi="宋体" w:cs="宋体"/>
          <w:color w:val="auto"/>
          <w:sz w:val="24"/>
          <w:highlight w:val="none"/>
        </w:rPr>
      </w:pPr>
      <w:r>
        <w:rPr>
          <w:rFonts w:hint="eastAsia" w:ascii="宋体" w:hAnsi="宋体" w:cs="宋体"/>
          <w:color w:val="auto"/>
          <w:sz w:val="24"/>
          <w:highlight w:val="none"/>
        </w:rPr>
        <w:t>2、培训指导</w:t>
      </w:r>
    </w:p>
    <w:p>
      <w:pPr>
        <w:spacing w:line="360" w:lineRule="auto"/>
        <w:ind w:firstLine="360"/>
        <w:jc w:val="both"/>
        <w:rPr>
          <w:rFonts w:ascii="宋体" w:hAnsi="宋体" w:cs="宋体"/>
          <w:color w:val="auto"/>
          <w:sz w:val="24"/>
          <w:highlight w:val="none"/>
        </w:rPr>
      </w:pPr>
      <w:r>
        <w:rPr>
          <w:rFonts w:hint="eastAsia" w:ascii="宋体" w:hAnsi="宋体" w:cs="宋体"/>
          <w:color w:val="auto"/>
          <w:sz w:val="24"/>
          <w:highlight w:val="none"/>
        </w:rPr>
        <w:t>为</w:t>
      </w:r>
      <w:r>
        <w:rPr>
          <w:rFonts w:hint="eastAsia" w:ascii="宋体" w:hAnsi="宋体" w:cs="宋体"/>
          <w:color w:val="auto"/>
          <w:sz w:val="24"/>
          <w:highlight w:val="none"/>
          <w:lang w:eastAsia="zh-CN"/>
        </w:rPr>
        <w:t>丰县</w:t>
      </w:r>
      <w:r>
        <w:rPr>
          <w:rFonts w:hint="eastAsia" w:ascii="宋体" w:hAnsi="宋体" w:cs="宋体"/>
          <w:color w:val="auto"/>
          <w:sz w:val="24"/>
          <w:highlight w:val="none"/>
        </w:rPr>
        <w:t>住建系统第一次全国自然灾害综合风险普查提供人员培训服务，负责培训</w:t>
      </w:r>
      <w:r>
        <w:rPr>
          <w:rFonts w:hint="eastAsia" w:ascii="宋体" w:hAnsi="宋体" w:cs="宋体"/>
          <w:color w:val="auto"/>
          <w:sz w:val="24"/>
          <w:highlight w:val="none"/>
          <w:lang w:eastAsia="zh-CN"/>
        </w:rPr>
        <w:t>丰县</w:t>
      </w:r>
      <w:r>
        <w:rPr>
          <w:rFonts w:hint="eastAsia" w:ascii="宋体" w:hAnsi="宋体" w:cs="宋体"/>
          <w:color w:val="auto"/>
          <w:sz w:val="24"/>
          <w:highlight w:val="none"/>
        </w:rPr>
        <w:t>普查管理人员、技术人员和调查员。</w:t>
      </w:r>
    </w:p>
    <w:p>
      <w:pPr>
        <w:spacing w:line="360" w:lineRule="auto"/>
        <w:ind w:firstLine="360"/>
        <w:jc w:val="both"/>
        <w:rPr>
          <w:rFonts w:ascii="宋体" w:hAnsi="宋体" w:cs="宋体"/>
          <w:color w:val="auto"/>
          <w:sz w:val="24"/>
          <w:highlight w:val="none"/>
        </w:rPr>
      </w:pPr>
      <w:r>
        <w:rPr>
          <w:rFonts w:hint="eastAsia" w:ascii="宋体" w:hAnsi="宋体" w:cs="宋体"/>
          <w:color w:val="auto"/>
          <w:sz w:val="24"/>
          <w:highlight w:val="none"/>
        </w:rPr>
        <w:t>针对</w:t>
      </w:r>
      <w:r>
        <w:rPr>
          <w:rFonts w:hint="eastAsia" w:ascii="宋体" w:hAnsi="宋体" w:cs="宋体"/>
          <w:color w:val="auto"/>
          <w:sz w:val="24"/>
          <w:highlight w:val="none"/>
          <w:lang w:eastAsia="zh-CN"/>
        </w:rPr>
        <w:t>丰县</w:t>
      </w:r>
      <w:r>
        <w:rPr>
          <w:rFonts w:hint="eastAsia" w:ascii="宋体" w:hAnsi="宋体" w:cs="宋体"/>
          <w:color w:val="auto"/>
          <w:sz w:val="24"/>
          <w:highlight w:val="none"/>
        </w:rPr>
        <w:t>住建系统调查对清查工作、调查工作和质量审核工作提供全流程的技术指导服务，协助普查办针对普查工作进度进行督导检查工作，指导住建系统普查任务调查员进行数据调查工作。</w:t>
      </w:r>
    </w:p>
    <w:p>
      <w:pPr>
        <w:spacing w:line="360" w:lineRule="auto"/>
        <w:ind w:firstLine="360"/>
        <w:jc w:val="both"/>
        <w:rPr>
          <w:rFonts w:ascii="宋体" w:hAnsi="宋体" w:cs="宋体"/>
          <w:color w:val="auto"/>
          <w:sz w:val="24"/>
          <w:highlight w:val="none"/>
        </w:rPr>
      </w:pPr>
      <w:r>
        <w:rPr>
          <w:rFonts w:hint="eastAsia" w:ascii="宋体" w:hAnsi="宋体" w:cs="宋体"/>
          <w:color w:val="auto"/>
          <w:sz w:val="24"/>
          <w:highlight w:val="none"/>
        </w:rPr>
        <w:t>3、质检核查</w:t>
      </w:r>
    </w:p>
    <w:p>
      <w:pPr>
        <w:spacing w:line="360" w:lineRule="auto"/>
        <w:ind w:firstLine="360"/>
        <w:jc w:val="both"/>
        <w:rPr>
          <w:rFonts w:ascii="宋体" w:hAnsi="宋体" w:cs="宋体"/>
          <w:color w:val="auto"/>
          <w:sz w:val="24"/>
          <w:highlight w:val="none"/>
        </w:rPr>
      </w:pPr>
      <w:r>
        <w:rPr>
          <w:rFonts w:hint="eastAsia" w:ascii="宋体" w:hAnsi="宋体" w:cs="宋体"/>
          <w:color w:val="auto"/>
          <w:sz w:val="24"/>
          <w:highlight w:val="none"/>
        </w:rPr>
        <w:t>依据国务院普查办印发的质检核查方案和技术规范，负责</w:t>
      </w:r>
      <w:r>
        <w:rPr>
          <w:rFonts w:hint="eastAsia" w:ascii="宋体" w:hAnsi="宋体" w:cs="宋体"/>
          <w:color w:val="auto"/>
          <w:sz w:val="24"/>
          <w:highlight w:val="none"/>
          <w:lang w:eastAsia="zh-CN"/>
        </w:rPr>
        <w:t>丰县</w:t>
      </w:r>
      <w:r>
        <w:rPr>
          <w:rFonts w:hint="eastAsia" w:ascii="宋体" w:hAnsi="宋体" w:cs="宋体"/>
          <w:color w:val="auto"/>
          <w:sz w:val="24"/>
          <w:highlight w:val="none"/>
        </w:rPr>
        <w:t>房屋建筑的调查数据与成果的质检核查工作，并形成相应报告成果，成果质量满足《江苏省第一次全国自然灾害综合风险普查实施方案（修订版）》及其他相关技术要求。</w:t>
      </w:r>
    </w:p>
    <w:p>
      <w:pPr>
        <w:spacing w:line="360" w:lineRule="auto"/>
        <w:jc w:val="both"/>
        <w:rPr>
          <w:rFonts w:ascii="宋体" w:hAnsi="宋体" w:cs="宋体"/>
          <w:bCs/>
          <w:color w:val="auto"/>
          <w:sz w:val="24"/>
          <w:highlight w:val="none"/>
        </w:rPr>
      </w:pPr>
      <w:r>
        <w:rPr>
          <w:rFonts w:hint="eastAsia" w:ascii="宋体" w:hAnsi="宋体" w:cs="宋体"/>
          <w:bCs/>
          <w:color w:val="auto"/>
          <w:sz w:val="24"/>
          <w:highlight w:val="none"/>
        </w:rPr>
        <w:t>（三）调查成果</w:t>
      </w:r>
    </w:p>
    <w:p>
      <w:pPr>
        <w:spacing w:line="360" w:lineRule="auto"/>
        <w:ind w:firstLine="240"/>
        <w:jc w:val="both"/>
        <w:rPr>
          <w:rFonts w:ascii="宋体" w:hAnsi="宋体" w:cs="宋体"/>
          <w:color w:val="auto"/>
          <w:sz w:val="24"/>
          <w:highlight w:val="none"/>
        </w:rPr>
      </w:pPr>
      <w:r>
        <w:rPr>
          <w:rFonts w:hint="eastAsia" w:ascii="宋体" w:hAnsi="宋体" w:cs="宋体"/>
          <w:color w:val="auto"/>
          <w:sz w:val="24"/>
          <w:highlight w:val="none"/>
        </w:rPr>
        <w:t>1、数据成果</w:t>
      </w:r>
    </w:p>
    <w:p>
      <w:pPr>
        <w:spacing w:line="360" w:lineRule="auto"/>
        <w:ind w:firstLine="120"/>
        <w:jc w:val="both"/>
        <w:rPr>
          <w:rFonts w:ascii="宋体" w:hAnsi="宋体" w:cs="宋体"/>
          <w:color w:val="auto"/>
          <w:sz w:val="24"/>
          <w:highlight w:val="none"/>
        </w:rPr>
      </w:pPr>
      <w:r>
        <w:rPr>
          <w:rFonts w:hint="eastAsia" w:ascii="宋体" w:hAnsi="宋体" w:cs="宋体"/>
          <w:color w:val="auto"/>
          <w:sz w:val="24"/>
          <w:highlight w:val="none"/>
        </w:rPr>
        <w:t>（1）城镇住宅建筑、城镇非住宅建筑、农村住宅建筑、农村非住宅建筑、辅助用房、不需要调查房屋6类数据集。</w:t>
      </w:r>
    </w:p>
    <w:p>
      <w:pPr>
        <w:spacing w:line="360" w:lineRule="auto"/>
        <w:ind w:firstLine="120"/>
        <w:jc w:val="both"/>
        <w:rPr>
          <w:rFonts w:ascii="宋体" w:hAnsi="宋体" w:cs="宋体"/>
          <w:color w:val="auto"/>
          <w:sz w:val="24"/>
          <w:highlight w:val="none"/>
        </w:rPr>
      </w:pPr>
      <w:r>
        <w:rPr>
          <w:rFonts w:hint="eastAsia" w:ascii="宋体" w:hAnsi="宋体" w:cs="宋体"/>
          <w:color w:val="auto"/>
          <w:sz w:val="24"/>
          <w:highlight w:val="none"/>
        </w:rPr>
        <w:t>（2）市政道路、市政桥梁的基本信息和安全隐患信息数据集。</w:t>
      </w:r>
    </w:p>
    <w:p>
      <w:pPr>
        <w:spacing w:line="360" w:lineRule="auto"/>
        <w:ind w:firstLine="240"/>
        <w:jc w:val="both"/>
        <w:rPr>
          <w:rFonts w:ascii="宋体" w:hAnsi="宋体" w:cs="宋体"/>
          <w:color w:val="auto"/>
          <w:sz w:val="24"/>
          <w:highlight w:val="none"/>
        </w:rPr>
      </w:pPr>
      <w:r>
        <w:rPr>
          <w:rFonts w:hint="eastAsia" w:ascii="宋体" w:hAnsi="宋体" w:cs="宋体"/>
          <w:color w:val="auto"/>
          <w:sz w:val="24"/>
          <w:highlight w:val="none"/>
        </w:rPr>
        <w:t>2、文字报告类成果</w:t>
      </w:r>
    </w:p>
    <w:p>
      <w:pPr>
        <w:spacing w:line="360" w:lineRule="auto"/>
        <w:jc w:val="both"/>
        <w:rPr>
          <w:rFonts w:ascii="宋体" w:hAnsi="宋体" w:cs="宋体"/>
          <w:color w:val="auto"/>
          <w:sz w:val="24"/>
          <w:highlight w:val="none"/>
        </w:rPr>
      </w:pPr>
      <w:r>
        <w:rPr>
          <w:rFonts w:hint="eastAsia" w:ascii="宋体" w:hAnsi="宋体" w:cs="宋体"/>
          <w:color w:val="auto"/>
          <w:sz w:val="24"/>
          <w:highlight w:val="none"/>
        </w:rPr>
        <w:t>（1）房屋建筑和市政设施调查工作总结。住房城乡建设部门编写本级调查工作总结报告，提交本级普查办和上级部门。</w:t>
      </w:r>
    </w:p>
    <w:p>
      <w:pPr>
        <w:spacing w:line="360" w:lineRule="auto"/>
        <w:jc w:val="both"/>
        <w:rPr>
          <w:rFonts w:ascii="宋体" w:hAnsi="宋体" w:cs="宋体"/>
          <w:color w:val="auto"/>
          <w:sz w:val="24"/>
          <w:highlight w:val="none"/>
        </w:rPr>
      </w:pPr>
      <w:r>
        <w:rPr>
          <w:rFonts w:hint="eastAsia" w:ascii="宋体" w:hAnsi="宋体" w:cs="宋体"/>
          <w:color w:val="auto"/>
          <w:sz w:val="24"/>
          <w:highlight w:val="none"/>
        </w:rPr>
        <w:t>（3）房屋建筑和市政设施调查技术总结。住房城乡建设部门组织开展本级技术总结，编写本级调查技术总结报告，提交本级普查办和上级部门。</w:t>
      </w:r>
    </w:p>
    <w:p>
      <w:pPr>
        <w:spacing w:line="360" w:lineRule="auto"/>
        <w:jc w:val="both"/>
        <w:rPr>
          <w:rFonts w:ascii="宋体" w:hAnsi="宋体" w:cs="宋体"/>
          <w:color w:val="auto"/>
          <w:sz w:val="24"/>
          <w:highlight w:val="none"/>
        </w:rPr>
      </w:pPr>
      <w:r>
        <w:rPr>
          <w:rFonts w:hint="eastAsia" w:ascii="宋体" w:hAnsi="宋体" w:cs="宋体"/>
          <w:color w:val="auto"/>
          <w:sz w:val="24"/>
          <w:highlight w:val="none"/>
        </w:rPr>
        <w:t>（四）成果交付</w:t>
      </w:r>
    </w:p>
    <w:p>
      <w:pPr>
        <w:spacing w:line="360" w:lineRule="auto"/>
        <w:ind w:firstLine="240"/>
        <w:jc w:val="both"/>
        <w:rPr>
          <w:rFonts w:ascii="宋体" w:hAnsi="宋体" w:cs="宋体"/>
          <w:color w:val="auto"/>
          <w:sz w:val="24"/>
          <w:highlight w:val="none"/>
        </w:rPr>
      </w:pPr>
      <w:r>
        <w:rPr>
          <w:rFonts w:hint="eastAsia" w:ascii="宋体" w:hAnsi="宋体" w:cs="宋体"/>
          <w:color w:val="auto"/>
          <w:sz w:val="24"/>
          <w:highlight w:val="none"/>
        </w:rPr>
        <w:t>1、房屋建筑和市政设施调查成果包括数据成果和图件成果。</w:t>
      </w:r>
    </w:p>
    <w:p>
      <w:pPr>
        <w:spacing w:line="360" w:lineRule="auto"/>
        <w:ind w:firstLine="240"/>
        <w:jc w:val="both"/>
        <w:rPr>
          <w:rFonts w:ascii="宋体" w:hAnsi="宋体" w:cs="宋体"/>
          <w:color w:val="auto"/>
          <w:sz w:val="24"/>
          <w:highlight w:val="none"/>
        </w:rPr>
      </w:pPr>
      <w:r>
        <w:rPr>
          <w:rFonts w:hint="eastAsia" w:ascii="宋体" w:hAnsi="宋体" w:cs="宋体"/>
          <w:color w:val="auto"/>
          <w:sz w:val="24"/>
          <w:highlight w:val="none"/>
        </w:rPr>
        <w:t>2、数据成果：按采购人要求</w:t>
      </w:r>
      <w:r>
        <w:rPr>
          <w:rFonts w:hint="eastAsia" w:ascii="宋体" w:hAnsi="宋体" w:cs="宋体"/>
          <w:color w:val="auto"/>
          <w:sz w:val="24"/>
          <w:highlight w:val="none"/>
          <w:lang w:val="zh-TW"/>
        </w:rPr>
        <w:t>完成</w:t>
      </w:r>
      <w:r>
        <w:rPr>
          <w:rFonts w:hint="eastAsia" w:ascii="宋体" w:hAnsi="宋体" w:cs="宋体"/>
          <w:color w:val="auto"/>
          <w:sz w:val="24"/>
          <w:highlight w:val="none"/>
          <w:lang w:eastAsia="zh-CN"/>
        </w:rPr>
        <w:t>丰县</w:t>
      </w:r>
      <w:r>
        <w:rPr>
          <w:rFonts w:hint="eastAsia" w:ascii="宋体" w:hAnsi="宋体" w:cs="宋体"/>
          <w:color w:val="auto"/>
          <w:sz w:val="24"/>
          <w:highlight w:val="none"/>
          <w:lang w:val="zh-TW"/>
        </w:rPr>
        <w:t>房屋建筑和市政设施调查数据采集和质检核查工作；</w:t>
      </w:r>
      <w:r>
        <w:rPr>
          <w:rFonts w:hint="eastAsia" w:ascii="宋体" w:hAnsi="宋体" w:cs="宋体"/>
          <w:color w:val="auto"/>
          <w:sz w:val="24"/>
          <w:highlight w:val="none"/>
        </w:rPr>
        <w:t>建立互联共享的覆盖</w:t>
      </w:r>
      <w:r>
        <w:rPr>
          <w:rFonts w:hint="eastAsia" w:ascii="宋体" w:hAnsi="宋体" w:cs="宋体"/>
          <w:color w:val="auto"/>
          <w:sz w:val="24"/>
          <w:highlight w:val="none"/>
          <w:lang w:eastAsia="zh-CN"/>
        </w:rPr>
        <w:t>丰县</w:t>
      </w:r>
      <w:r>
        <w:rPr>
          <w:rFonts w:hint="eastAsia" w:ascii="宋体" w:hAnsi="宋体" w:cs="宋体"/>
          <w:color w:val="auto"/>
          <w:sz w:val="24"/>
          <w:highlight w:val="none"/>
        </w:rPr>
        <w:t>的集房屋建筑和市政设施各种要素信息为一体，反映数量、属性与设防水平及空间分布的调查成果地理信息系统数据库。</w:t>
      </w:r>
    </w:p>
    <w:p>
      <w:pPr>
        <w:spacing w:line="360" w:lineRule="auto"/>
        <w:ind w:firstLine="240"/>
        <w:jc w:val="both"/>
        <w:rPr>
          <w:rFonts w:ascii="宋体" w:hAnsi="宋体" w:cs="宋体"/>
          <w:color w:val="auto"/>
          <w:sz w:val="24"/>
          <w:highlight w:val="none"/>
        </w:rPr>
      </w:pPr>
      <w:r>
        <w:rPr>
          <w:rFonts w:hint="eastAsia" w:ascii="宋体" w:hAnsi="宋体" w:cs="宋体"/>
          <w:color w:val="auto"/>
          <w:sz w:val="24"/>
          <w:highlight w:val="none"/>
        </w:rPr>
        <w:t>3、交付地点：采购人指定地点。</w:t>
      </w:r>
    </w:p>
    <w:p>
      <w:pPr>
        <w:spacing w:line="360" w:lineRule="auto"/>
        <w:ind w:firstLine="240"/>
        <w:jc w:val="both"/>
        <w:rPr>
          <w:rFonts w:ascii="宋体" w:hAnsi="宋体" w:cs="宋体"/>
          <w:color w:val="auto"/>
          <w:sz w:val="24"/>
          <w:highlight w:val="none"/>
        </w:rPr>
      </w:pPr>
      <w:r>
        <w:rPr>
          <w:rFonts w:hint="eastAsia" w:ascii="宋体" w:hAnsi="宋体" w:cs="宋体"/>
          <w:color w:val="auto"/>
          <w:sz w:val="24"/>
          <w:highlight w:val="none"/>
        </w:rPr>
        <w:t>4、交付时间：自采购合同签订后20日历天内完</w:t>
      </w:r>
      <w:r>
        <w:rPr>
          <w:rFonts w:hint="eastAsia" w:ascii="宋体" w:hAnsi="宋体" w:cs="宋体"/>
          <w:color w:val="auto"/>
          <w:sz w:val="24"/>
          <w:highlight w:val="none"/>
          <w:lang w:val="en-US" w:eastAsia="zh-CN"/>
        </w:rPr>
        <w:t>成项目全部内容</w:t>
      </w:r>
      <w:r>
        <w:rPr>
          <w:rFonts w:hint="eastAsia" w:ascii="宋体" w:hAnsi="宋体" w:cs="宋体"/>
          <w:color w:val="auto"/>
          <w:sz w:val="24"/>
          <w:highlight w:val="none"/>
        </w:rPr>
        <w:t>。</w:t>
      </w:r>
    </w:p>
    <w:p>
      <w:pPr>
        <w:spacing w:line="360" w:lineRule="auto"/>
        <w:jc w:val="both"/>
        <w:rPr>
          <w:rFonts w:ascii="宋体" w:hAnsi="宋体" w:cs="宋体"/>
          <w:b/>
          <w:bCs/>
          <w:color w:val="auto"/>
          <w:sz w:val="24"/>
          <w:highlight w:val="none"/>
        </w:rPr>
      </w:pP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、项目</w:t>
      </w:r>
      <w:r>
        <w:rPr>
          <w:rFonts w:hint="eastAsia" w:ascii="宋体" w:hAnsi="宋体" w:cs="宋体"/>
          <w:b/>
          <w:bCs/>
          <w:color w:val="auto"/>
          <w:sz w:val="24"/>
          <w:highlight w:val="none"/>
        </w:rPr>
        <w:t>验收</w:t>
      </w:r>
    </w:p>
    <w:p>
      <w:pPr>
        <w:spacing w:line="360" w:lineRule="auto"/>
        <w:jc w:val="both"/>
        <w:rPr>
          <w:rFonts w:ascii="宋体" w:hAnsi="宋体" w:cs="宋体"/>
          <w:color w:val="auto"/>
          <w:sz w:val="24"/>
          <w:highlight w:val="none"/>
        </w:rPr>
      </w:pPr>
      <w:r>
        <w:rPr>
          <w:rFonts w:hint="eastAsia" w:ascii="宋体" w:hAnsi="宋体" w:cs="宋体"/>
          <w:color w:val="auto"/>
          <w:sz w:val="24"/>
          <w:highlight w:val="none"/>
        </w:rPr>
        <w:t>项目实施完成后采购人按下述标准进行项目验收：</w:t>
      </w:r>
    </w:p>
    <w:p>
      <w:pPr>
        <w:spacing w:line="360" w:lineRule="auto"/>
        <w:ind w:firstLine="482"/>
        <w:jc w:val="both"/>
        <w:rPr>
          <w:rFonts w:ascii="宋体" w:hAnsi="宋体" w:cs="宋体"/>
          <w:color w:val="auto"/>
          <w:sz w:val="24"/>
          <w:highlight w:val="none"/>
        </w:rPr>
      </w:pPr>
      <w:r>
        <w:rPr>
          <w:rFonts w:hint="eastAsia" w:ascii="宋体" w:hAnsi="宋体" w:cs="宋体"/>
          <w:b/>
          <w:bCs/>
          <w:color w:val="auto"/>
          <w:sz w:val="24"/>
          <w:highlight w:val="none"/>
        </w:rPr>
        <w:t>1、完整性。</w:t>
      </w:r>
      <w:r>
        <w:rPr>
          <w:rFonts w:hint="eastAsia" w:ascii="宋体" w:hAnsi="宋体" w:cs="宋体"/>
          <w:color w:val="auto"/>
          <w:sz w:val="24"/>
          <w:highlight w:val="none"/>
        </w:rPr>
        <w:t>指调查数据填写的完整性。一是指与调查区域工作底图比照，保证所有调查区域的建筑物无遗漏，对于现场发现不属于应调查建筑物但工作底图中包括的图斑对象，以及归属于无法提供数据的管理主体的建筑，经审核同意后可不调查；二是与信息采集表内容比照，保证所调查建筑物的调查数据资料不缺项；三是检查填报数据是否符合必填、选填、条件必填等要求。</w:t>
      </w:r>
    </w:p>
    <w:p>
      <w:pPr>
        <w:spacing w:line="360" w:lineRule="auto"/>
        <w:ind w:firstLine="482"/>
        <w:jc w:val="both"/>
        <w:rPr>
          <w:rFonts w:ascii="宋体" w:hAnsi="宋体" w:cs="宋体"/>
          <w:color w:val="auto"/>
          <w:sz w:val="24"/>
          <w:highlight w:val="none"/>
        </w:rPr>
      </w:pPr>
      <w:r>
        <w:rPr>
          <w:rFonts w:hint="eastAsia" w:ascii="宋体" w:hAnsi="宋体" w:cs="宋体"/>
          <w:b/>
          <w:bCs/>
          <w:color w:val="auto"/>
          <w:sz w:val="24"/>
          <w:highlight w:val="none"/>
        </w:rPr>
        <w:t>2、规范性。</w:t>
      </w:r>
      <w:r>
        <w:rPr>
          <w:rFonts w:hint="eastAsia" w:ascii="宋体" w:hAnsi="宋体" w:cs="宋体"/>
          <w:color w:val="auto"/>
          <w:sz w:val="24"/>
          <w:highlight w:val="none"/>
        </w:rPr>
        <w:t>规范性分为数据格式规范性和文件格式规范性。填报数据的要求应符合相关数据格式，包括填报指标数据类型是否符合要求（如，字符型、数值型、整型、浮点型、日期型、日期时间型），字符长度、精度、选项个数的规范性（如，单选、多选、选项个数）等；文件格式规范性包括上传附件是否符合格式要求等。</w:t>
      </w:r>
    </w:p>
    <w:p>
      <w:pPr>
        <w:spacing w:line="360" w:lineRule="auto"/>
        <w:ind w:firstLine="482"/>
        <w:jc w:val="both"/>
        <w:rPr>
          <w:rFonts w:ascii="宋体" w:hAnsi="宋体" w:cs="宋体"/>
          <w:color w:val="auto"/>
          <w:sz w:val="24"/>
          <w:highlight w:val="none"/>
        </w:rPr>
      </w:pPr>
      <w:r>
        <w:rPr>
          <w:rFonts w:hint="eastAsia" w:ascii="宋体" w:hAnsi="宋体" w:cs="宋体"/>
          <w:b/>
          <w:bCs/>
          <w:color w:val="auto"/>
          <w:sz w:val="24"/>
          <w:highlight w:val="none"/>
        </w:rPr>
        <w:t>3、一致性。</w:t>
      </w:r>
      <w:r>
        <w:rPr>
          <w:rFonts w:hint="eastAsia" w:ascii="宋体" w:hAnsi="宋体" w:cs="宋体"/>
          <w:color w:val="auto"/>
          <w:sz w:val="24"/>
          <w:highlight w:val="none"/>
        </w:rPr>
        <w:t>上传的内容及影像资料与调查对象一致。一致性分为逻辑一致性、空间一致性、时间一致性、属性一致性。逻辑一致性包括填报指标选项间逻辑关系约束、填报指标间逻辑关系、调查表间逻辑关系等；空间一致性包括填报地址、位置与实际情况是否一致等；时间一致性包括填报时间与事实一致性、填报时间的范围等；属性一致性包括表中数据与实际情况的一致性。</w:t>
      </w:r>
    </w:p>
    <w:p>
      <w:pPr>
        <w:spacing w:line="360" w:lineRule="auto"/>
        <w:ind w:firstLine="480"/>
        <w:jc w:val="both"/>
        <w:rPr>
          <w:rFonts w:ascii="宋体" w:hAnsi="宋体" w:cs="宋体"/>
          <w:color w:val="auto"/>
          <w:sz w:val="24"/>
          <w:highlight w:val="none"/>
        </w:rPr>
      </w:pPr>
      <w:r>
        <w:rPr>
          <w:rFonts w:hint="eastAsia" w:ascii="宋体" w:hAnsi="宋体" w:cs="宋体"/>
          <w:color w:val="auto"/>
          <w:sz w:val="24"/>
          <w:highlight w:val="none"/>
        </w:rPr>
        <w:t>4、其他未尽事宜详见《江苏省房屋建筑和市政设施调查工作细则》，供应商必须按照该细则做好本次调查工作。</w:t>
      </w:r>
    </w:p>
    <w:p>
      <w:pPr>
        <w:spacing w:line="360" w:lineRule="auto"/>
        <w:jc w:val="both"/>
        <w:rPr>
          <w:rFonts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w:t>
      </w:r>
      <w:r>
        <w:rPr>
          <w:rFonts w:hint="eastAsia" w:ascii="宋体" w:hAnsi="宋体" w:cs="宋体"/>
          <w:b/>
          <w:bCs/>
          <w:color w:val="auto"/>
          <w:sz w:val="24"/>
          <w:highlight w:val="none"/>
        </w:rPr>
        <w:t>售后服务期限：</w:t>
      </w:r>
      <w:r>
        <w:rPr>
          <w:rFonts w:hint="eastAsia" w:ascii="宋体" w:hAnsi="宋体" w:cs="宋体"/>
          <w:color w:val="auto"/>
          <w:sz w:val="24"/>
          <w:highlight w:val="none"/>
        </w:rPr>
        <w:t>验收合格后一年。</w:t>
      </w:r>
    </w:p>
    <w:p>
      <w:pPr>
        <w:spacing w:line="360" w:lineRule="auto"/>
        <w:jc w:val="both"/>
        <w:rPr>
          <w:rFonts w:ascii="宋体" w:hAnsi="宋体" w:cs="宋体"/>
          <w:b/>
          <w:bCs/>
          <w:color w:val="auto"/>
          <w:sz w:val="24"/>
          <w:highlight w:val="none"/>
        </w:rPr>
      </w:pP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、其他要求：</w:t>
      </w:r>
    </w:p>
    <w:p>
      <w:pPr>
        <w:spacing w:line="360" w:lineRule="auto"/>
        <w:ind w:firstLine="480"/>
        <w:jc w:val="both"/>
        <w:rPr>
          <w:rFonts w:ascii="宋体" w:hAnsi="宋体" w:cs="宋体"/>
          <w:color w:val="auto"/>
          <w:sz w:val="24"/>
          <w:highlight w:val="none"/>
        </w:rPr>
      </w:pPr>
      <w:r>
        <w:rPr>
          <w:rFonts w:hint="eastAsia" w:ascii="宋体" w:hAnsi="宋体" w:cs="宋体"/>
          <w:color w:val="auto"/>
          <w:sz w:val="24"/>
          <w:highlight w:val="none"/>
        </w:rPr>
        <w:t>1、本项目所形成的数据成果归采购人所有。项目任务实施中涉及到的相关保密数据、资料、文档等按照相应相关保密规定执行，成交投标人有对资料保密的义务。不得以商业目的使用该资料或者开发和生产其他产品；成交投标人可根据需要对资料内容进行必要的修改和对数据格式进行转换，但未经许可，不得将修改、转换后的数据对外发布和提供。</w:t>
      </w:r>
    </w:p>
    <w:p>
      <w:pPr>
        <w:spacing w:line="360" w:lineRule="auto"/>
        <w:ind w:firstLine="480"/>
        <w:jc w:val="both"/>
        <w:rPr>
          <w:rFonts w:ascii="宋体" w:hAnsi="宋体" w:cs="宋体"/>
          <w:color w:val="auto"/>
          <w:sz w:val="24"/>
          <w:highlight w:val="none"/>
        </w:rPr>
      </w:pPr>
      <w:r>
        <w:rPr>
          <w:rFonts w:hint="eastAsia" w:ascii="宋体" w:hAnsi="宋体" w:cs="宋体"/>
          <w:color w:val="auto"/>
          <w:sz w:val="24"/>
          <w:highlight w:val="none"/>
        </w:rPr>
        <w:t>2、调查工作开展前，采购方将向中标人提供基础资料，并协调基层人员及市政部门配合中标人开展风险普查工作。</w:t>
      </w:r>
    </w:p>
    <w:p>
      <w:pPr>
        <w:spacing w:line="360" w:lineRule="auto"/>
        <w:ind w:firstLine="480"/>
        <w:jc w:val="both"/>
        <w:rPr>
          <w:rFonts w:ascii="宋体" w:hAnsi="宋体" w:cs="宋体"/>
          <w:color w:val="auto"/>
          <w:sz w:val="24"/>
          <w:highlight w:val="none"/>
        </w:rPr>
      </w:pPr>
      <w:r>
        <w:rPr>
          <w:rFonts w:hint="eastAsia" w:ascii="宋体" w:hAnsi="宋体" w:cs="宋体"/>
          <w:color w:val="auto"/>
          <w:sz w:val="24"/>
          <w:highlight w:val="none"/>
        </w:rPr>
        <w:t>3、未尽事宜详见《江苏省房屋建筑和市政设施调查工作细则》，供应商必须按照该细则做好本次调查工作。</w:t>
      </w:r>
    </w:p>
    <w:p>
      <w:pPr>
        <w:pStyle w:val="6"/>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八</w:t>
      </w:r>
      <w:r>
        <w:rPr>
          <w:rFonts w:hint="eastAsia" w:ascii="宋体" w:hAnsi="宋体" w:cs="宋体"/>
          <w:color w:val="auto"/>
          <w:sz w:val="24"/>
          <w:szCs w:val="24"/>
          <w:highlight w:val="none"/>
        </w:rPr>
        <w:t>、其他见招标文件《拟签订的合同文本》。</w:t>
      </w:r>
    </w:p>
    <w:p>
      <w:pPr>
        <w:ind w:firstLine="480" w:firstLineChars="200"/>
        <w:jc w:val="left"/>
        <w:rPr>
          <w:rFonts w:hint="eastAsia" w:asciiTheme="minorEastAsia" w:hAnsiTheme="minorEastAsia" w:eastAsiaTheme="minorEastAsia" w:cstheme="minorEastAsia"/>
          <w:sz w:val="24"/>
          <w:szCs w:val="24"/>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3627921"/>
    <w:rsid w:val="00036E3D"/>
    <w:rsid w:val="000A7553"/>
    <w:rsid w:val="00172424"/>
    <w:rsid w:val="00177CC5"/>
    <w:rsid w:val="001E4875"/>
    <w:rsid w:val="00422FF9"/>
    <w:rsid w:val="005B22D8"/>
    <w:rsid w:val="0074256E"/>
    <w:rsid w:val="009620CD"/>
    <w:rsid w:val="00A62FCC"/>
    <w:rsid w:val="00E2710E"/>
    <w:rsid w:val="03627921"/>
    <w:rsid w:val="0509135E"/>
    <w:rsid w:val="067F0793"/>
    <w:rsid w:val="16717A82"/>
    <w:rsid w:val="1A58687D"/>
    <w:rsid w:val="2854307E"/>
    <w:rsid w:val="31AA3535"/>
    <w:rsid w:val="39DF2139"/>
    <w:rsid w:val="3BFE761A"/>
    <w:rsid w:val="3E4C0119"/>
    <w:rsid w:val="4CF33A9A"/>
    <w:rsid w:val="4D0113E1"/>
    <w:rsid w:val="5F0606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4"/>
    <w:next w:val="1"/>
    <w:qFormat/>
    <w:uiPriority w:val="0"/>
    <w:pPr>
      <w:keepNext/>
      <w:keepLines/>
      <w:spacing w:before="340" w:after="330" w:line="576" w:lineRule="auto"/>
      <w:outlineLvl w:val="0"/>
    </w:pPr>
    <w:rPr>
      <w:b/>
      <w:bCs/>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19">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6"/>
    <w:pPr>
      <w:ind w:left="256" w:right="6" w:firstLine="624"/>
    </w:pPr>
    <w:rPr>
      <w:rFonts w:eastAsia="仿宋"/>
      <w:sz w:val="28"/>
    </w:rPr>
  </w:style>
  <w:style w:type="paragraph" w:customStyle="1" w:styleId="4">
    <w:name w:val="_Style 2"/>
    <w:next w:val="1"/>
    <w:qFormat/>
    <w:uiPriority w:val="0"/>
    <w:pPr>
      <w:widowControl w:val="0"/>
      <w:jc w:val="both"/>
    </w:pPr>
    <w:rPr>
      <w:rFonts w:ascii="Times New Roman" w:hAnsi="Times New Roman" w:eastAsia="宋体" w:cs="Times New Roman"/>
      <w:kern w:val="1"/>
      <w:sz w:val="21"/>
      <w:szCs w:val="24"/>
      <w:lang w:val="en-US" w:eastAsia="zh-CN" w:bidi="ar-SA"/>
    </w:rPr>
  </w:style>
  <w:style w:type="paragraph" w:styleId="6">
    <w:name w:val="Body Text"/>
    <w:basedOn w:val="1"/>
    <w:next w:val="7"/>
    <w:qFormat/>
    <w:uiPriority w:val="0"/>
    <w:rPr>
      <w:rFonts w:ascii="Verdana" w:hAnsi="Verdana" w:eastAsia="宋体" w:cs="Times New Roman"/>
      <w:sz w:val="24"/>
      <w:szCs w:val="18"/>
    </w:rPr>
  </w:style>
  <w:style w:type="paragraph" w:customStyle="1" w:styleId="7">
    <w:name w:val="一级条标题"/>
    <w:basedOn w:val="8"/>
    <w:next w:val="11"/>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8">
    <w:name w:val="章标题"/>
    <w:basedOn w:val="9"/>
    <w:next w:val="1"/>
    <w:qFormat/>
    <w:uiPriority w:val="0"/>
    <w:pPr>
      <w:widowControl/>
      <w:spacing w:before="158" w:after="153" w:line="1292" w:lineRule="atLeast"/>
      <w:jc w:val="center"/>
    </w:pPr>
    <w:rPr>
      <w:rFonts w:ascii="Arial" w:hAnsi="Calibri" w:eastAsia="黑体"/>
      <w:sz w:val="31"/>
      <w:szCs w:val="22"/>
      <w:lang w:eastAsia="en-US" w:bidi="en-US"/>
    </w:rPr>
  </w:style>
  <w:style w:type="paragraph" w:customStyle="1" w:styleId="9">
    <w:name w:val="正文1"/>
    <w:next w:val="10"/>
    <w:qFormat/>
    <w:uiPriority w:val="0"/>
    <w:pPr>
      <w:widowControl w:val="0"/>
      <w:jc w:val="both"/>
    </w:pPr>
    <w:rPr>
      <w:rFonts w:ascii="Calibri" w:hAnsi="Calibri" w:eastAsia="宋体" w:cs="Times New Roman"/>
      <w:sz w:val="21"/>
      <w:szCs w:val="24"/>
      <w:lang w:val="en-US" w:eastAsia="zh-CN" w:bidi="ar-SA"/>
    </w:rPr>
  </w:style>
  <w:style w:type="paragraph" w:customStyle="1" w:styleId="10">
    <w:name w:val="正文文本1"/>
    <w:basedOn w:val="9"/>
    <w:next w:val="7"/>
    <w:qFormat/>
    <w:uiPriority w:val="0"/>
    <w:pPr>
      <w:spacing w:after="120"/>
    </w:pPr>
    <w:rPr>
      <w:rFonts w:ascii="Calibri" w:hAnsi="Calibri"/>
    </w:rPr>
  </w:style>
  <w:style w:type="paragraph" w:customStyle="1" w:styleId="11">
    <w:name w:val="段"/>
    <w:basedOn w:val="9"/>
    <w:next w:val="1"/>
    <w:qFormat/>
    <w:uiPriority w:val="0"/>
    <w:pPr>
      <w:widowControl/>
      <w:ind w:firstLine="200"/>
    </w:pPr>
    <w:rPr>
      <w:rFonts w:ascii="宋体"/>
    </w:rPr>
  </w:style>
  <w:style w:type="paragraph" w:styleId="12">
    <w:name w:val="Body Text Indent"/>
    <w:basedOn w:val="1"/>
    <w:next w:val="13"/>
    <w:qFormat/>
    <w:uiPriority w:val="0"/>
    <w:pPr>
      <w:spacing w:after="120"/>
      <w:ind w:left="420" w:leftChars="200"/>
    </w:pPr>
  </w:style>
  <w:style w:type="paragraph" w:styleId="13">
    <w:name w:val="envelope return"/>
    <w:basedOn w:val="1"/>
    <w:unhideWhenUsed/>
    <w:qFormat/>
    <w:uiPriority w:val="99"/>
    <w:pPr>
      <w:snapToGrid w:val="0"/>
    </w:pPr>
    <w:rPr>
      <w:rFonts w:ascii="Arial" w:hAnsi="Arial" w:cs="Arial"/>
    </w:rPr>
  </w:style>
  <w:style w:type="paragraph" w:styleId="14">
    <w:name w:val="index 4"/>
    <w:basedOn w:val="1"/>
    <w:next w:val="1"/>
    <w:qFormat/>
    <w:uiPriority w:val="99"/>
    <w:pPr>
      <w:ind w:left="600" w:leftChars="600"/>
    </w:pPr>
    <w:rPr>
      <w:rFonts w:ascii="Calibri" w:hAnsi="Calibri"/>
    </w:rPr>
  </w:style>
  <w:style w:type="paragraph" w:styleId="15">
    <w:name w:val="footer"/>
    <w:basedOn w:val="1"/>
    <w:link w:val="34"/>
    <w:qFormat/>
    <w:uiPriority w:val="0"/>
    <w:pPr>
      <w:tabs>
        <w:tab w:val="center" w:pos="4153"/>
        <w:tab w:val="right" w:pos="8306"/>
      </w:tabs>
      <w:snapToGrid w:val="0"/>
      <w:jc w:val="left"/>
    </w:pPr>
    <w:rPr>
      <w:sz w:val="18"/>
      <w:szCs w:val="18"/>
    </w:rPr>
  </w:style>
  <w:style w:type="paragraph" w:styleId="16">
    <w:name w:val="Body Text First Indent 2"/>
    <w:basedOn w:val="12"/>
    <w:next w:val="1"/>
    <w:unhideWhenUsed/>
    <w:qFormat/>
    <w:uiPriority w:val="99"/>
    <w:pPr>
      <w:spacing w:after="120"/>
      <w:ind w:left="420" w:leftChars="200" w:firstLine="420" w:firstLineChars="200"/>
    </w:pPr>
    <w:rPr>
      <w:sz w:val="21"/>
      <w:szCs w:val="24"/>
    </w:rPr>
  </w:style>
  <w:style w:type="paragraph" w:styleId="17">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8">
    <w:name w:val="Title"/>
    <w:basedOn w:val="1"/>
    <w:next w:val="1"/>
    <w:link w:val="35"/>
    <w:qFormat/>
    <w:uiPriority w:val="0"/>
    <w:pPr>
      <w:spacing w:before="240" w:after="60"/>
      <w:jc w:val="center"/>
      <w:outlineLvl w:val="0"/>
    </w:pPr>
    <w:rPr>
      <w:rFonts w:asciiTheme="majorHAnsi" w:hAnsiTheme="majorHAnsi" w:cstheme="majorBidi"/>
      <w:b/>
      <w:bCs/>
      <w:sz w:val="32"/>
      <w:szCs w:val="32"/>
    </w:r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22">
    <w:name w:val="样式 标题 2标题 1.1编号标题2Reset numberingh2MVA2ERMH2 + 宋体 四号 行距:..."/>
    <w:basedOn w:val="5"/>
    <w:qFormat/>
    <w:uiPriority w:val="0"/>
    <w:pPr>
      <w:spacing w:line="320" w:lineRule="exact"/>
      <w:ind w:firstLine="1281" w:firstLineChars="200"/>
    </w:pPr>
    <w:rPr>
      <w:rFonts w:ascii="宋体" w:hAnsi="宋体" w:cs="宋体"/>
      <w:sz w:val="28"/>
    </w:rPr>
  </w:style>
  <w:style w:type="paragraph" w:styleId="23">
    <w:name w:val="List Paragraph"/>
    <w:basedOn w:val="1"/>
    <w:qFormat/>
    <w:uiPriority w:val="34"/>
    <w:pPr>
      <w:ind w:firstLine="420" w:firstLineChars="200"/>
    </w:pPr>
  </w:style>
  <w:style w:type="paragraph" w:customStyle="1" w:styleId="24">
    <w:name w:val="_Style 4"/>
    <w:basedOn w:val="1"/>
    <w:qFormat/>
    <w:uiPriority w:val="34"/>
    <w:pPr>
      <w:ind w:firstLine="420" w:firstLineChars="200"/>
    </w:pPr>
    <w:rPr>
      <w:szCs w:val="22"/>
    </w:rPr>
  </w:style>
  <w:style w:type="paragraph" w:customStyle="1" w:styleId="25">
    <w:name w:val="文本块1"/>
    <w:basedOn w:val="26"/>
    <w:qFormat/>
    <w:uiPriority w:val="0"/>
    <w:pPr>
      <w:ind w:left="256" w:right="6" w:firstLine="624"/>
    </w:pPr>
    <w:rPr>
      <w:rFonts w:eastAsia="仿宋"/>
      <w:sz w:val="28"/>
      <w:szCs w:val="20"/>
    </w:rPr>
  </w:style>
  <w:style w:type="paragraph" w:customStyle="1" w:styleId="26">
    <w:name w:val="正文11"/>
    <w:next w:val="27"/>
    <w:link w:val="3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7">
    <w:name w:val="目录 11"/>
    <w:basedOn w:val="26"/>
    <w:next w:val="26"/>
    <w:qFormat/>
    <w:uiPriority w:val="0"/>
    <w:pPr>
      <w:widowControl/>
      <w:spacing w:after="100" w:line="259" w:lineRule="auto"/>
      <w:jc w:val="left"/>
    </w:pPr>
    <w:rPr>
      <w:rFonts w:ascii="Calibri" w:hAnsi="Calibri"/>
      <w:sz w:val="22"/>
      <w:szCs w:val="22"/>
    </w:rPr>
  </w:style>
  <w:style w:type="paragraph" w:customStyle="1" w:styleId="28">
    <w:name w:val="Table Paragraph"/>
    <w:basedOn w:val="26"/>
    <w:qFormat/>
    <w:uiPriority w:val="0"/>
    <w:rPr>
      <w:rFonts w:ascii="宋体" w:hAnsi="宋体"/>
      <w:lang w:val="zh-CN" w:bidi="zh-CN"/>
    </w:rPr>
  </w:style>
  <w:style w:type="paragraph" w:customStyle="1" w:styleId="29">
    <w:name w:val="p0"/>
    <w:basedOn w:val="26"/>
    <w:qFormat/>
    <w:uiPriority w:val="0"/>
    <w:pPr>
      <w:widowControl/>
    </w:pPr>
    <w:rPr>
      <w:szCs w:val="21"/>
    </w:rPr>
  </w:style>
  <w:style w:type="character" w:customStyle="1" w:styleId="30">
    <w:name w:val="16"/>
    <w:basedOn w:val="31"/>
    <w:link w:val="26"/>
    <w:qFormat/>
    <w:uiPriority w:val="0"/>
    <w:rPr>
      <w:rFonts w:hint="default" w:ascii="Times New Roman" w:hAnsi="Times New Roman" w:eastAsia="宋体" w:cs="Times New Roman"/>
      <w:sz w:val="21"/>
      <w:szCs w:val="24"/>
      <w:lang w:val="en-US" w:eastAsia="zh-CN" w:bidi="ar-SA"/>
    </w:rPr>
  </w:style>
  <w:style w:type="character" w:customStyle="1" w:styleId="31">
    <w:name w:val="默认段落字体1"/>
    <w:link w:val="26"/>
    <w:semiHidden/>
    <w:qFormat/>
    <w:uiPriority w:val="0"/>
  </w:style>
  <w:style w:type="character" w:customStyle="1" w:styleId="32">
    <w:name w:val="15"/>
    <w:basedOn w:val="31"/>
    <w:link w:val="26"/>
    <w:qFormat/>
    <w:uiPriority w:val="0"/>
    <w:rPr>
      <w:rFonts w:ascii="仿宋" w:hAnsi="仿宋" w:eastAsia="仿宋"/>
      <w:color w:val="000000"/>
      <w:sz w:val="18"/>
      <w:szCs w:val="18"/>
    </w:rPr>
  </w:style>
  <w:style w:type="character" w:customStyle="1" w:styleId="33">
    <w:name w:val="页眉 Char"/>
    <w:basedOn w:val="19"/>
    <w:link w:val="17"/>
    <w:qFormat/>
    <w:uiPriority w:val="0"/>
    <w:rPr>
      <w:rFonts w:ascii="Calibri" w:hAnsi="Calibri" w:eastAsia="宋体" w:cs="Times New Roman"/>
      <w:kern w:val="2"/>
      <w:sz w:val="18"/>
      <w:szCs w:val="18"/>
    </w:rPr>
  </w:style>
  <w:style w:type="character" w:customStyle="1" w:styleId="34">
    <w:name w:val="页脚 Char"/>
    <w:basedOn w:val="19"/>
    <w:link w:val="15"/>
    <w:qFormat/>
    <w:uiPriority w:val="0"/>
    <w:rPr>
      <w:rFonts w:ascii="Calibri" w:hAnsi="Calibri" w:eastAsia="宋体" w:cs="Times New Roman"/>
      <w:kern w:val="2"/>
      <w:sz w:val="18"/>
      <w:szCs w:val="18"/>
    </w:rPr>
  </w:style>
  <w:style w:type="character" w:customStyle="1" w:styleId="35">
    <w:name w:val="标题 Char"/>
    <w:basedOn w:val="19"/>
    <w:link w:val="18"/>
    <w:qFormat/>
    <w:uiPriority w:val="0"/>
    <w:rPr>
      <w:rFonts w:eastAsia="宋体" w:asciiTheme="majorHAnsi" w:hAnsiTheme="majorHAnsi" w:cstheme="majorBidi"/>
      <w:b/>
      <w:bCs/>
      <w:kern w:val="2"/>
      <w:sz w:val="32"/>
      <w:szCs w:val="32"/>
    </w:rPr>
  </w:style>
  <w:style w:type="paragraph" w:customStyle="1" w:styleId="36">
    <w:name w:val="Heading 2"/>
    <w:basedOn w:val="1"/>
    <w:next w:val="1"/>
    <w:qFormat/>
    <w:uiPriority w:val="0"/>
    <w:pPr>
      <w:keepNext/>
      <w:keepLines/>
    </w:pPr>
    <w:rPr>
      <w:rFonts w:ascii="Arial" w:hAnsi="Arial"/>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D404AE-F8FA-4B45-A78A-751B0671731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8311</Words>
  <Characters>389</Characters>
  <Lines>3</Lines>
  <Paragraphs>17</Paragraphs>
  <TotalTime>0</TotalTime>
  <ScaleCrop>false</ScaleCrop>
  <LinksUpToDate>false</LinksUpToDate>
  <CharactersWithSpaces>8683</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2022-01-12T07:19:00Z</dcterms:created>
  <dc:creator>123456</dc:creator>
  <cp:lastModifiedBy>Administrator</cp:lastModifiedBy>
  <cp:lastPrinted>2022-01-12T07:40:00Z</cp:lastPrinted>
  <dcterms:modified xsi:type="dcterms:W3CDTF">2022-11-24T02:14:30Z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5C506A34B27C48688724925C63869355</vt:lpwstr>
  </property>
</Properties>
</file>