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如有修改意见，请以书面形式并加盖公章、注明联系人、联系方式，于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2022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日17:00之前送至我单位，逾期不受理（如邮寄，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2022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08月08日17:00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之后到达本公司的邮件将不再受理）。</w:t>
      </w:r>
    </w:p>
    <w:p>
      <w:pPr>
        <w:pStyle w:val="15"/>
        <w:spacing w:line="360" w:lineRule="auto"/>
        <w:jc w:val="right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江苏海外集团国际工程咨询有限公司</w:t>
      </w:r>
    </w:p>
    <w:p>
      <w:pPr>
        <w:pStyle w:val="17"/>
        <w:spacing w:line="360" w:lineRule="auto"/>
        <w:ind w:left="0" w:leftChars="0" w:firstLine="0" w:firstLineChars="0"/>
        <w:jc w:val="right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hAnsi="宋体" w:eastAsia="宋体" w:cs="宋体"/>
          <w:color w:val="auto"/>
          <w:kern w:val="2"/>
          <w:sz w:val="28"/>
          <w:szCs w:val="28"/>
          <w:lang w:val="en-US" w:eastAsia="zh-CN" w:bidi="ar-SA"/>
        </w:rPr>
        <w:t>2022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hAnsi="宋体" w:eastAsia="宋体" w:cs="宋体"/>
          <w:color w:val="auto"/>
          <w:kern w:val="2"/>
          <w:sz w:val="28"/>
          <w:szCs w:val="28"/>
          <w:lang w:val="en-US" w:eastAsia="zh-CN" w:bidi="ar-SA"/>
        </w:rPr>
        <w:t>08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hAnsi="宋体" w:eastAsia="宋体" w:cs="宋体"/>
          <w:color w:val="auto"/>
          <w:kern w:val="2"/>
          <w:sz w:val="28"/>
          <w:szCs w:val="28"/>
          <w:lang w:val="en-US" w:eastAsia="zh-CN" w:bidi="ar-SA"/>
        </w:rPr>
        <w:t>01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日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项目要求（采购需求）</w:t>
      </w:r>
    </w:p>
    <w:p>
      <w:pPr>
        <w:pStyle w:val="23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line="288" w:lineRule="auto"/>
        <w:rPr>
          <w:rStyle w:val="20"/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>
      <w:pPr>
        <w:pStyle w:val="23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line="360" w:lineRule="auto"/>
        <w:rPr>
          <w:rStyle w:val="20"/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Style w:val="20"/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一、</w:t>
      </w:r>
      <w:r>
        <w:rPr>
          <w:rStyle w:val="20"/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/>
        </w:rPr>
        <w:t>本</w:t>
      </w:r>
      <w:r>
        <w:rPr>
          <w:rStyle w:val="20"/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项目</w:t>
      </w:r>
      <w:r>
        <w:rPr>
          <w:rStyle w:val="20"/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/>
        </w:rPr>
        <w:t>不</w:t>
      </w:r>
      <w:r>
        <w:rPr>
          <w:rStyle w:val="20"/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属于专门面向中小微企业采购的项目。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Style w:val="20"/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Style w:val="20"/>
          <w:rFonts w:hint="eastAsia" w:ascii="仿宋" w:hAnsi="仿宋" w:eastAsia="仿宋" w:cs="仿宋"/>
          <w:b/>
          <w:bCs/>
          <w:color w:val="auto"/>
          <w:sz w:val="24"/>
          <w:highlight w:val="none"/>
          <w:lang w:val="en-US"/>
        </w:rPr>
        <w:t>二、</w:t>
      </w:r>
      <w:r>
        <w:rPr>
          <w:rStyle w:val="20"/>
          <w:rFonts w:hint="eastAsia" w:ascii="仿宋" w:hAnsi="仿宋" w:eastAsia="仿宋" w:cs="仿宋"/>
          <w:b/>
          <w:bCs/>
          <w:color w:val="auto"/>
          <w:sz w:val="24"/>
          <w:highlight w:val="none"/>
        </w:rPr>
        <w:t>本项目不接受超过</w:t>
      </w:r>
      <w:r>
        <w:rPr>
          <w:rStyle w:val="20"/>
          <w:rFonts w:hint="eastAsia" w:ascii="仿宋" w:hAnsi="仿宋" w:eastAsia="仿宋" w:cs="仿宋"/>
          <w:b/>
          <w:bCs/>
          <w:color w:val="auto"/>
          <w:sz w:val="24"/>
          <w:highlight w:val="none"/>
          <w:lang w:val="en-US"/>
        </w:rPr>
        <w:t>标段一：540.00万元人民币，标段二：19.04万元人民币</w:t>
      </w:r>
      <w:r>
        <w:rPr>
          <w:rStyle w:val="20"/>
          <w:rFonts w:hint="eastAsia" w:ascii="仿宋" w:hAnsi="仿宋" w:eastAsia="仿宋" w:cs="仿宋"/>
          <w:bCs/>
          <w:color w:val="auto"/>
          <w:sz w:val="24"/>
          <w:highlight w:val="none"/>
        </w:rPr>
        <w:t>（采购项目预算金额）的投标报价。报</w:t>
      </w:r>
      <w:r>
        <w:rPr>
          <w:rStyle w:val="20"/>
          <w:rFonts w:hint="eastAsia" w:ascii="仿宋" w:hAnsi="仿宋" w:eastAsia="仿宋" w:cs="仿宋"/>
          <w:color w:val="auto"/>
          <w:sz w:val="24"/>
          <w:highlight w:val="none"/>
        </w:rPr>
        <w:t>价包括投标人完成规定的全部工作后，委托人应支付的全部费用。</w:t>
      </w:r>
      <w:r>
        <w:rPr>
          <w:rStyle w:val="20"/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采购人</w:t>
      </w:r>
      <w:r>
        <w:rPr>
          <w:rStyle w:val="20"/>
          <w:rFonts w:hint="eastAsia" w:ascii="仿宋" w:hAnsi="仿宋" w:eastAsia="仿宋" w:cs="仿宋"/>
          <w:color w:val="auto"/>
          <w:sz w:val="24"/>
          <w:highlight w:val="none"/>
        </w:rPr>
        <w:t>不再支付报价以外的任何费用。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Style w:val="20"/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Style w:val="20"/>
          <w:rFonts w:hint="eastAsia" w:ascii="仿宋" w:hAnsi="仿宋" w:eastAsia="仿宋" w:cs="仿宋"/>
          <w:color w:val="auto"/>
          <w:sz w:val="24"/>
          <w:highlight w:val="none"/>
          <w:lang w:val="en-US"/>
        </w:rPr>
        <w:t>注：评标委员会</w:t>
      </w:r>
      <w:r>
        <w:rPr>
          <w:rStyle w:val="20"/>
          <w:rFonts w:hint="eastAsia" w:ascii="仿宋" w:hAnsi="仿宋" w:eastAsia="仿宋" w:cs="仿宋"/>
          <w:color w:val="auto"/>
          <w:sz w:val="24"/>
          <w:highlight w:val="none"/>
        </w:rPr>
        <w:t>认为投标人的报价明显低于其他通过符合性审查投标人的报价，有可能影响监测质量或者不能诚信履约的，要求其在评标现场合理的时间内提供书面说明，必要时提交相关证明材料。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二、项目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概况：</w:t>
      </w:r>
    </w:p>
    <w:p>
      <w:pPr>
        <w:pStyle w:val="3"/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1、项目背景：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徐州高新技术产业开发区管理委员会为维护知识产权、共同维护知识产权公平、公正、有序的秩序。满足徐州高新区的知识产权项目服务及管理与培训服务。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2、项目地址：徐州高新技术产业开发区区域内。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三、乙方进行技术咨询的内容、要求和方式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single"/>
          <w:lang w:eastAsia="zh-CN"/>
        </w:rPr>
        <w:t>标段一：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>新增发明专利授权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1、咨询内容：辖区内企业知识产权服务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2、咨询要求: 完成辖区内企业知识产权撰写，申请，转让。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3、咨询方式；现场咨询 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4、甲方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配合乙方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组织辖区内企业向乙方提供申请、转让资料，乙方在收到专利技术交底书完成专利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申报，答复。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5、乙方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对接企业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专利申请、转让请求书中的必要信息，包括企业信息、发明人信息、专利代理委托书。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6、乙方通过官方途径向有关部门提交专利电子申请。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7、甲方同意乙方提交专利申请文件之日起十个工作日内，乙方向甲方提供电子版专利受理通知书。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8、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乙方在202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年1月底前，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取得专利授权通知书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single"/>
          <w:lang w:eastAsia="zh-CN"/>
        </w:rPr>
        <w:t>标段二：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single"/>
        </w:rPr>
        <w:t>商标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single"/>
          <w:lang w:eastAsia="zh-CN"/>
        </w:rPr>
        <w:t>申请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1、咨询内容：辖区内企业知识产权服务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2、咨询要求: 完成辖区内企业知识产权申请，转让。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3、咨询方式；现场咨询 。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4、甲方组织辖区内企业向乙方提供申请、转让资料，乙方在收到资料起十个工作日内完成提交。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5、甲方向乙方提供商标申请、转让请求书中的必要信息，包括企业信息、发明人信息、代理委托书。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6、乙方通过官方途径向有关部门提交申请。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7、甲方同意乙方提交专利申请文件之日起十个工作日内，乙方向甲方提供电子版受理通知书。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8、乙方在202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年1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月底前，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根据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甲方要求完成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知识产权提交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四、服务内容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1、为管辖企业知识产权创造、运用、保护和科研管理提供咨询和建议，包括但不限于：商标异议、专利信息利用、专利权质押、知识产权价值评估等企业知识产权工作体系建设、科研项目及管理制度建设。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2、定期为企业进行知识产权、研发管理培训、逐步完善企业研发管理制度、提高企业创新能力和知识产权保护意识。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3、定期为企业提供创新、科技研发、专利、商标、软著和集成电路布图设计各种知识产权保护相关政策、知识和重要案例信息。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4、为企业提供科研管理咨询及项目服务，包括省、市、战略推进项目申报等。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5、辖区内企业的知识产权服务相关事宜。乙方作为甲方委托的专利申请、转让代理合作方，竭诚为甲方提供全方位的专利申请、转让服务，服务内容包括：有效发明专利授权、商标授权、实用新型和外观设计专利授权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五、采购清单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751"/>
        <w:gridCol w:w="1259"/>
        <w:gridCol w:w="2113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数量（总）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新增发明专利授权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商标申请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件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238</w:t>
            </w:r>
          </w:p>
        </w:tc>
        <w:tc>
          <w:tcPr>
            <w:tcW w:w="150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19.04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六、项目验收要求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双方确定以下列标准和方式对乙方的技术服务工作效果进行验收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乙方完成技术服务工作的形式：提供上门指导、案件撰写方案。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技术服务工作成果的验收标准：按照工作要求完整相关资料、台账。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技术服务工作成果的验收方法: 现场验收。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七、实施要求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1、对企业所提供的技术资料负有保密责任。双方确定因履行本合同应遵守的保密义务如下：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① 需要保密的技术情报和资料，以双方签字确认的内容为准；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②涉密人员范围：涉保密义务的特定人员，须以双方签字确认的人员为准；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③保密期限为三年，自合同签订之日起开始。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2、定期组织专家为辖区企业进行关于建立自主产权保护体系的讲座、包括内容：专利法相关知识、专利申请材料的准备、如何利用专利文献确立新产品的研发方向、专利申请政策等。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八、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其它要求及提示</w:t>
      </w:r>
    </w:p>
    <w:p>
      <w:pPr>
        <w:spacing w:line="360" w:lineRule="exact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见招标文件第五章《拟签订的合同文本》。</w:t>
      </w:r>
      <w:bookmarkStart w:id="0" w:name="_GoBack"/>
      <w:bookmarkEnd w:id="0"/>
    </w:p>
    <w:sectPr>
      <w:footerReference r:id="rId3" w:type="default"/>
      <w:pgSz w:w="11906" w:h="16838"/>
      <w:pgMar w:top="2024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7316420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4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5 -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OTgzNWZkNGMzMDE3MmI0YTQxNThhZTAyNmI4MmEifQ=="/>
  </w:docVars>
  <w:rsids>
    <w:rsidRoot w:val="00000000"/>
    <w:rsid w:val="00B00DC8"/>
    <w:rsid w:val="00CB6030"/>
    <w:rsid w:val="02805239"/>
    <w:rsid w:val="02DC2156"/>
    <w:rsid w:val="038E73DB"/>
    <w:rsid w:val="0433643D"/>
    <w:rsid w:val="05443C25"/>
    <w:rsid w:val="05913CD1"/>
    <w:rsid w:val="05F6352F"/>
    <w:rsid w:val="074D0671"/>
    <w:rsid w:val="08055CAB"/>
    <w:rsid w:val="097B126C"/>
    <w:rsid w:val="0AB34DE9"/>
    <w:rsid w:val="0B342D9F"/>
    <w:rsid w:val="0B6A674A"/>
    <w:rsid w:val="0B901D30"/>
    <w:rsid w:val="0C56752E"/>
    <w:rsid w:val="0D9A585D"/>
    <w:rsid w:val="0E0F22F2"/>
    <w:rsid w:val="0E2E5168"/>
    <w:rsid w:val="0F6A34C4"/>
    <w:rsid w:val="10D62A9D"/>
    <w:rsid w:val="11635344"/>
    <w:rsid w:val="12551CF6"/>
    <w:rsid w:val="12C30261"/>
    <w:rsid w:val="136A04C6"/>
    <w:rsid w:val="13C10EC9"/>
    <w:rsid w:val="13EA0692"/>
    <w:rsid w:val="14A8037D"/>
    <w:rsid w:val="14D37A50"/>
    <w:rsid w:val="15026182"/>
    <w:rsid w:val="15BB340F"/>
    <w:rsid w:val="15EC7F30"/>
    <w:rsid w:val="16C21A28"/>
    <w:rsid w:val="1832012E"/>
    <w:rsid w:val="18754787"/>
    <w:rsid w:val="189D1088"/>
    <w:rsid w:val="193144E6"/>
    <w:rsid w:val="19556A96"/>
    <w:rsid w:val="19B03B72"/>
    <w:rsid w:val="19DF71A5"/>
    <w:rsid w:val="1A4C5FFF"/>
    <w:rsid w:val="1A5E60BB"/>
    <w:rsid w:val="1AB1581F"/>
    <w:rsid w:val="1B972C67"/>
    <w:rsid w:val="1C5648D0"/>
    <w:rsid w:val="1C802B49"/>
    <w:rsid w:val="1CA621D9"/>
    <w:rsid w:val="1D085194"/>
    <w:rsid w:val="1D27270C"/>
    <w:rsid w:val="1D980C40"/>
    <w:rsid w:val="1E6F1C79"/>
    <w:rsid w:val="1E8D0588"/>
    <w:rsid w:val="1E9A6CF6"/>
    <w:rsid w:val="1EE56009"/>
    <w:rsid w:val="1F222F29"/>
    <w:rsid w:val="1F503858"/>
    <w:rsid w:val="1FB471BA"/>
    <w:rsid w:val="207C7F33"/>
    <w:rsid w:val="21114B95"/>
    <w:rsid w:val="21584C46"/>
    <w:rsid w:val="21606118"/>
    <w:rsid w:val="22C06C83"/>
    <w:rsid w:val="2390370C"/>
    <w:rsid w:val="23C063D7"/>
    <w:rsid w:val="24061077"/>
    <w:rsid w:val="24641625"/>
    <w:rsid w:val="24BE57AB"/>
    <w:rsid w:val="254A0D4A"/>
    <w:rsid w:val="25705422"/>
    <w:rsid w:val="25D5451F"/>
    <w:rsid w:val="26513FA9"/>
    <w:rsid w:val="26D3660C"/>
    <w:rsid w:val="26EB7C11"/>
    <w:rsid w:val="27196C26"/>
    <w:rsid w:val="289335DC"/>
    <w:rsid w:val="297D00BC"/>
    <w:rsid w:val="29CD227C"/>
    <w:rsid w:val="2B0D55A4"/>
    <w:rsid w:val="2B764647"/>
    <w:rsid w:val="2B88437A"/>
    <w:rsid w:val="2D442620"/>
    <w:rsid w:val="2D7F1B50"/>
    <w:rsid w:val="2EC67693"/>
    <w:rsid w:val="30274F04"/>
    <w:rsid w:val="30444D13"/>
    <w:rsid w:val="30C36285"/>
    <w:rsid w:val="316B4522"/>
    <w:rsid w:val="31EF5153"/>
    <w:rsid w:val="321A0E72"/>
    <w:rsid w:val="3224009B"/>
    <w:rsid w:val="32881B4B"/>
    <w:rsid w:val="33530062"/>
    <w:rsid w:val="336304E7"/>
    <w:rsid w:val="33A16E98"/>
    <w:rsid w:val="33BE4DDD"/>
    <w:rsid w:val="3491503C"/>
    <w:rsid w:val="354002BB"/>
    <w:rsid w:val="35782900"/>
    <w:rsid w:val="36331B42"/>
    <w:rsid w:val="369A4FAD"/>
    <w:rsid w:val="36A52976"/>
    <w:rsid w:val="36C77CDC"/>
    <w:rsid w:val="36CD5DBB"/>
    <w:rsid w:val="36D31FA3"/>
    <w:rsid w:val="372C4A70"/>
    <w:rsid w:val="38601CD6"/>
    <w:rsid w:val="391A3757"/>
    <w:rsid w:val="3AC0768C"/>
    <w:rsid w:val="3B1600F2"/>
    <w:rsid w:val="3B1F2605"/>
    <w:rsid w:val="3B3867EB"/>
    <w:rsid w:val="3B3A676E"/>
    <w:rsid w:val="3C0201B5"/>
    <w:rsid w:val="3C2679C3"/>
    <w:rsid w:val="3C7B0D79"/>
    <w:rsid w:val="3CB87334"/>
    <w:rsid w:val="3DA26E28"/>
    <w:rsid w:val="3DC11586"/>
    <w:rsid w:val="3DD05E38"/>
    <w:rsid w:val="3E887DA0"/>
    <w:rsid w:val="3EDE4585"/>
    <w:rsid w:val="3EFE692D"/>
    <w:rsid w:val="3F725B4F"/>
    <w:rsid w:val="40A9549F"/>
    <w:rsid w:val="41270292"/>
    <w:rsid w:val="42EB1E8D"/>
    <w:rsid w:val="42FC147E"/>
    <w:rsid w:val="43120CA1"/>
    <w:rsid w:val="43184765"/>
    <w:rsid w:val="438E6C2A"/>
    <w:rsid w:val="439E12BC"/>
    <w:rsid w:val="44022AC4"/>
    <w:rsid w:val="44953D2E"/>
    <w:rsid w:val="44B7258C"/>
    <w:rsid w:val="452C1C60"/>
    <w:rsid w:val="45A85089"/>
    <w:rsid w:val="46795B52"/>
    <w:rsid w:val="46C74353"/>
    <w:rsid w:val="47C21927"/>
    <w:rsid w:val="497D59A7"/>
    <w:rsid w:val="4AC71156"/>
    <w:rsid w:val="4B701681"/>
    <w:rsid w:val="4B852D29"/>
    <w:rsid w:val="4BED33FE"/>
    <w:rsid w:val="4CAB0827"/>
    <w:rsid w:val="4CCE5C39"/>
    <w:rsid w:val="4DB13BA7"/>
    <w:rsid w:val="4E375A60"/>
    <w:rsid w:val="4E424C64"/>
    <w:rsid w:val="4E87505C"/>
    <w:rsid w:val="4FD70E66"/>
    <w:rsid w:val="4FDA38B8"/>
    <w:rsid w:val="5033240B"/>
    <w:rsid w:val="50F7061A"/>
    <w:rsid w:val="512322CB"/>
    <w:rsid w:val="51B53E54"/>
    <w:rsid w:val="53794D85"/>
    <w:rsid w:val="54FE2FEB"/>
    <w:rsid w:val="55C467B1"/>
    <w:rsid w:val="55F65050"/>
    <w:rsid w:val="560C370E"/>
    <w:rsid w:val="56252E8E"/>
    <w:rsid w:val="56373A96"/>
    <w:rsid w:val="57A9597E"/>
    <w:rsid w:val="57D06CA8"/>
    <w:rsid w:val="58D42862"/>
    <w:rsid w:val="58E0236C"/>
    <w:rsid w:val="59764E0B"/>
    <w:rsid w:val="59EC2991"/>
    <w:rsid w:val="5AB5370A"/>
    <w:rsid w:val="5ADA3846"/>
    <w:rsid w:val="5B2B1BBC"/>
    <w:rsid w:val="5B375616"/>
    <w:rsid w:val="5B7A6F8C"/>
    <w:rsid w:val="5BC44539"/>
    <w:rsid w:val="5C092476"/>
    <w:rsid w:val="5C7039AF"/>
    <w:rsid w:val="5CC73A8A"/>
    <w:rsid w:val="5CFF2592"/>
    <w:rsid w:val="5D7416E0"/>
    <w:rsid w:val="5D924330"/>
    <w:rsid w:val="5D9C1207"/>
    <w:rsid w:val="5DCC5856"/>
    <w:rsid w:val="5DE17B1C"/>
    <w:rsid w:val="5E4C2E61"/>
    <w:rsid w:val="5EA62284"/>
    <w:rsid w:val="5F626800"/>
    <w:rsid w:val="60C56EFB"/>
    <w:rsid w:val="60FC2482"/>
    <w:rsid w:val="62426A55"/>
    <w:rsid w:val="625071C4"/>
    <w:rsid w:val="626C63A0"/>
    <w:rsid w:val="62775AC2"/>
    <w:rsid w:val="627C28D5"/>
    <w:rsid w:val="63D556A7"/>
    <w:rsid w:val="642542EF"/>
    <w:rsid w:val="642A672B"/>
    <w:rsid w:val="648866F4"/>
    <w:rsid w:val="65295406"/>
    <w:rsid w:val="65BB2F14"/>
    <w:rsid w:val="66EA05C1"/>
    <w:rsid w:val="670D2610"/>
    <w:rsid w:val="68F445DD"/>
    <w:rsid w:val="69593480"/>
    <w:rsid w:val="69882C99"/>
    <w:rsid w:val="6A510990"/>
    <w:rsid w:val="6A8721E7"/>
    <w:rsid w:val="6A8B32EC"/>
    <w:rsid w:val="6AFE4E0F"/>
    <w:rsid w:val="6BA11B68"/>
    <w:rsid w:val="6BDA5F51"/>
    <w:rsid w:val="6BFB0795"/>
    <w:rsid w:val="6D412085"/>
    <w:rsid w:val="6D882F72"/>
    <w:rsid w:val="6E4B6C92"/>
    <w:rsid w:val="6F79782E"/>
    <w:rsid w:val="7091513C"/>
    <w:rsid w:val="70946DD6"/>
    <w:rsid w:val="70BF2423"/>
    <w:rsid w:val="70D4729F"/>
    <w:rsid w:val="721838EA"/>
    <w:rsid w:val="72CB65F3"/>
    <w:rsid w:val="72D6412F"/>
    <w:rsid w:val="73A909E7"/>
    <w:rsid w:val="73DC032F"/>
    <w:rsid w:val="73E57241"/>
    <w:rsid w:val="745010C7"/>
    <w:rsid w:val="74803E5B"/>
    <w:rsid w:val="750E6D62"/>
    <w:rsid w:val="766D79C1"/>
    <w:rsid w:val="76AD1192"/>
    <w:rsid w:val="77163BB5"/>
    <w:rsid w:val="774464A3"/>
    <w:rsid w:val="77DF669D"/>
    <w:rsid w:val="780712C0"/>
    <w:rsid w:val="78276B5D"/>
    <w:rsid w:val="787B63C5"/>
    <w:rsid w:val="78C43688"/>
    <w:rsid w:val="79552C78"/>
    <w:rsid w:val="79621D29"/>
    <w:rsid w:val="799F01BE"/>
    <w:rsid w:val="7B4E521C"/>
    <w:rsid w:val="7CCB5D31"/>
    <w:rsid w:val="7CCE37AD"/>
    <w:rsid w:val="7D016C08"/>
    <w:rsid w:val="7D9F139F"/>
    <w:rsid w:val="7E0E1AD8"/>
    <w:rsid w:val="7E7F7D15"/>
    <w:rsid w:val="7F600F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</w:pPr>
    <w:rPr>
      <w:rFonts w:hint="default"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UserStyle_0"/>
    <w:next w:val="11"/>
    <w:qFormat/>
    <w:uiPriority w:val="0"/>
    <w:pPr>
      <w:jc w:val="both"/>
      <w:textAlignment w:val="baseline"/>
    </w:pPr>
    <w:rPr>
      <w:rFonts w:ascii="Times New Roman" w:hAnsi="Times New Roman" w:eastAsia="宋体" w:cstheme="minorBidi"/>
      <w:sz w:val="21"/>
      <w:szCs w:val="24"/>
      <w:lang w:val="en-US" w:eastAsia="zh-CN" w:bidi="ar-SA"/>
    </w:rPr>
  </w:style>
  <w:style w:type="paragraph" w:customStyle="1" w:styleId="11">
    <w:name w:val="UserStyle_1"/>
    <w:basedOn w:val="10"/>
    <w:next w:val="12"/>
    <w:qFormat/>
    <w:uiPriority w:val="0"/>
    <w:pPr>
      <w:spacing w:after="120"/>
      <w:jc w:val="both"/>
      <w:textAlignment w:val="baseline"/>
    </w:pPr>
    <w:rPr>
      <w:sz w:val="21"/>
      <w:szCs w:val="24"/>
      <w:lang w:val="en-US" w:eastAsia="en-US" w:bidi="ar-SA"/>
    </w:rPr>
  </w:style>
  <w:style w:type="paragraph" w:customStyle="1" w:styleId="12">
    <w:name w:val="UserStyle_3"/>
    <w:basedOn w:val="13"/>
    <w:next w:val="14"/>
    <w:qFormat/>
    <w:uiPriority w:val="0"/>
    <w:pPr>
      <w:widowControl/>
      <w:tabs>
        <w:tab w:val="left" w:pos="810"/>
        <w:tab w:val="left" w:pos="907"/>
        <w:tab w:val="left" w:pos="1265"/>
      </w:tabs>
      <w:spacing w:before="0" w:after="0"/>
      <w:ind w:left="907" w:hanging="907"/>
      <w:jc w:val="both"/>
      <w:textAlignment w:val="baseline"/>
    </w:pPr>
    <w:rPr>
      <w:rFonts w:ascii="黑体" w:hAnsi="宋体" w:eastAsia="黑体"/>
      <w:kern w:val="0"/>
      <w:sz w:val="20"/>
      <w:szCs w:val="20"/>
      <w:lang w:val="en-US" w:eastAsia="zh-CN" w:bidi="ar-SA"/>
    </w:rPr>
  </w:style>
  <w:style w:type="paragraph" w:customStyle="1" w:styleId="13">
    <w:name w:val="UserStyle_4"/>
    <w:next w:val="1"/>
    <w:qFormat/>
    <w:uiPriority w:val="0"/>
    <w:pPr>
      <w:widowControl/>
      <w:tabs>
        <w:tab w:val="left" w:pos="810"/>
        <w:tab w:val="left" w:pos="1265"/>
      </w:tabs>
      <w:spacing w:before="50" w:after="50"/>
      <w:ind w:left="810" w:hanging="810"/>
      <w:jc w:val="both"/>
      <w:textAlignment w:val="baseline"/>
    </w:pPr>
    <w:rPr>
      <w:rFonts w:ascii="黑体" w:hAnsi="Times New Roman" w:eastAsia="黑体" w:cstheme="minorBidi"/>
      <w:kern w:val="2"/>
      <w:sz w:val="21"/>
      <w:szCs w:val="22"/>
      <w:lang w:val="en-US" w:eastAsia="zh-CN" w:bidi="ar-SA"/>
    </w:rPr>
  </w:style>
  <w:style w:type="paragraph" w:customStyle="1" w:styleId="14">
    <w:name w:val="UserStyle_5"/>
    <w:basedOn w:val="1"/>
    <w:next w:val="1"/>
    <w:qFormat/>
    <w:uiPriority w:val="0"/>
    <w:pPr>
      <w:widowControl/>
      <w:ind w:firstLine="200" w:firstLineChars="200"/>
      <w:jc w:val="both"/>
      <w:textAlignment w:val="baseline"/>
    </w:pPr>
    <w:rPr>
      <w:rFonts w:ascii="宋体"/>
      <w:kern w:val="0"/>
      <w:sz w:val="21"/>
      <w:szCs w:val="20"/>
      <w:lang w:val="en-US" w:eastAsia="zh-CN" w:bidi="ar-SA"/>
    </w:rPr>
  </w:style>
  <w:style w:type="paragraph" w:customStyle="1" w:styleId="15">
    <w:name w:val="一级条标题"/>
    <w:basedOn w:val="16"/>
    <w:next w:val="17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kern w:val="0"/>
      <w:sz w:val="20"/>
      <w:szCs w:val="20"/>
    </w:rPr>
  </w:style>
  <w:style w:type="paragraph" w:customStyle="1" w:styleId="16">
    <w:name w:val="章标题"/>
    <w:next w:val="1"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ascii="黑体" w:hAnsi="Calibri" w:eastAsia="黑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段"/>
    <w:basedOn w:val="1"/>
    <w:next w:val="1"/>
    <w:qFormat/>
    <w:uiPriority w:val="0"/>
    <w:pPr>
      <w:widowControl/>
      <w:autoSpaceDE w:val="0"/>
      <w:autoSpaceDN w:val="0"/>
      <w:ind w:firstLine="200" w:firstLineChars="200"/>
    </w:pPr>
    <w:rPr>
      <w:rFonts w:hint="eastAsia" w:ascii="宋体"/>
      <w:kern w:val="0"/>
      <w:szCs w:val="20"/>
    </w:rPr>
  </w:style>
  <w:style w:type="paragraph" w:customStyle="1" w:styleId="18">
    <w:name w:val="正文1"/>
    <w:qFormat/>
    <w:uiPriority w:val="0"/>
    <w:pPr>
      <w:widowControl w:val="0"/>
      <w:adjustRightInd w:val="0"/>
      <w:snapToGrid w:val="0"/>
      <w:spacing w:line="360" w:lineRule="auto"/>
      <w:ind w:left="840" w:hanging="420"/>
      <w:jc w:val="both"/>
      <w:textAlignment w:val="baseline"/>
    </w:pPr>
    <w:rPr>
      <w:rFonts w:ascii="黑体" w:hAnsi="黑体" w:eastAsia="黑体" w:cs="Times New Roman"/>
      <w:sz w:val="24"/>
      <w:lang w:val="en-US" w:eastAsia="zh-CN" w:bidi="ar-SA"/>
    </w:rPr>
  </w:style>
  <w:style w:type="paragraph" w:customStyle="1" w:styleId="19">
    <w:name w:val="DAS正文"/>
    <w:basedOn w:val="1"/>
    <w:qFormat/>
    <w:uiPriority w:val="0"/>
    <w:pPr>
      <w:spacing w:line="360" w:lineRule="auto"/>
      <w:ind w:right="181" w:firstLine="480"/>
    </w:pPr>
    <w:rPr>
      <w:rFonts w:ascii="Verdana" w:hAnsi="Verdana"/>
    </w:rPr>
  </w:style>
  <w:style w:type="character" w:customStyle="1" w:styleId="20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22">
    <w:name w:val="BodyText"/>
    <w:basedOn w:val="1"/>
    <w:next w:val="12"/>
    <w:qFormat/>
    <w:uiPriority w:val="0"/>
    <w:pPr>
      <w:spacing w:after="120"/>
      <w:jc w:val="both"/>
      <w:textAlignment w:val="baseline"/>
    </w:pPr>
  </w:style>
  <w:style w:type="paragraph" w:customStyle="1" w:styleId="23">
    <w:name w:val="Heading2"/>
    <w:basedOn w:val="1"/>
    <w:next w:val="1"/>
    <w:qFormat/>
    <w:uiPriority w:val="0"/>
    <w:pPr>
      <w:keepNext/>
      <w:keepLines/>
      <w:tabs>
        <w:tab w:val="left" w:pos="0"/>
      </w:tabs>
      <w:spacing w:before="50"/>
      <w:jc w:val="left"/>
      <w:textAlignment w:val="baseline"/>
    </w:pPr>
    <w:rPr>
      <w:rFonts w:ascii="Arial" w:hAnsi="Arial" w:eastAsia="黑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1664</Words>
  <Characters>1713</Characters>
  <Lines>0</Lines>
  <Paragraphs>0</Paragraphs>
  <TotalTime>3</TotalTime>
  <ScaleCrop>false</ScaleCrop>
  <LinksUpToDate>false</LinksUpToDate>
  <CharactersWithSpaces>1723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Yolasoh*</cp:lastModifiedBy>
  <dcterms:modified xsi:type="dcterms:W3CDTF">2022-08-01T02:46:22Z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BD5A7A597DBE4EB5A5B0E2C0DA727859</vt:lpwstr>
  </property>
</Properties>
</file>