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spacing w:before="0"/>
        <w:ind w:left="0"/>
        <w:rPr>
          <w:rFonts w:ascii="Times New Roman"/>
          <w:sz w:val="20"/>
        </w:rPr>
      </w:pPr>
    </w:p>
    <w:p>
      <w:pPr>
        <w:pStyle w:val="9"/>
        <w:spacing w:before="0"/>
        <w:ind w:left="0"/>
        <w:rPr>
          <w:rFonts w:ascii="Times New Roman"/>
          <w:sz w:val="20"/>
        </w:rPr>
      </w:pPr>
    </w:p>
    <w:p>
      <w:pPr>
        <w:pStyle w:val="9"/>
        <w:spacing w:before="0"/>
        <w:ind w:left="0"/>
        <w:rPr>
          <w:rFonts w:ascii="Times New Roman"/>
          <w:sz w:val="20"/>
        </w:rPr>
      </w:pPr>
    </w:p>
    <w:p>
      <w:pPr>
        <w:jc w:val="center"/>
        <w:rPr>
          <w:rFonts w:ascii="黑体" w:hAnsi="黑体" w:eastAsia="黑体"/>
          <w:b/>
          <w:spacing w:val="76"/>
          <w:w w:val="80"/>
          <w:sz w:val="120"/>
          <w:szCs w:val="120"/>
        </w:rPr>
      </w:pPr>
      <w:r>
        <w:rPr>
          <w:rFonts w:hint="eastAsia" w:ascii="黑体" w:hAnsi="黑体" w:eastAsia="黑体"/>
          <w:b/>
          <w:spacing w:val="76"/>
          <w:w w:val="80"/>
          <w:sz w:val="120"/>
          <w:szCs w:val="120"/>
          <w:lang w:val="en-US" w:eastAsia="zh-CN"/>
        </w:rPr>
        <w:t>招标</w:t>
      </w:r>
      <w:r>
        <w:rPr>
          <w:rFonts w:hint="eastAsia" w:ascii="黑体" w:hAnsi="黑体" w:eastAsia="黑体"/>
          <w:b/>
          <w:spacing w:val="76"/>
          <w:w w:val="80"/>
          <w:sz w:val="120"/>
          <w:szCs w:val="120"/>
        </w:rPr>
        <w:t>文件</w:t>
      </w:r>
    </w:p>
    <w:p>
      <w:pPr>
        <w:jc w:val="center"/>
        <w:rPr>
          <w:rFonts w:hint="eastAsia" w:ascii="宋体" w:hAnsi="宋体" w:eastAsia="宋体" w:cs="宋体"/>
          <w:bCs/>
          <w:color w:val="000000" w:themeColor="text1"/>
          <w:sz w:val="36"/>
          <w:szCs w:val="36"/>
          <w:lang w:eastAsia="zh-CN"/>
        </w:rPr>
      </w:pPr>
    </w:p>
    <w:p>
      <w:pPr>
        <w:jc w:val="center"/>
        <w:rPr>
          <w:rFonts w:ascii="宋体"/>
          <w:b/>
          <w:spacing w:val="76"/>
          <w:w w:val="80"/>
          <w:sz w:val="16"/>
          <w:szCs w:val="16"/>
        </w:rPr>
      </w:pPr>
    </w:p>
    <w:p>
      <w:pPr>
        <w:jc w:val="center"/>
        <w:rPr>
          <w:rFonts w:ascii="宋体"/>
          <w:b/>
          <w:spacing w:val="76"/>
          <w:w w:val="80"/>
          <w:sz w:val="16"/>
          <w:szCs w:val="16"/>
        </w:rPr>
      </w:pPr>
    </w:p>
    <w:p>
      <w:pPr>
        <w:jc w:val="center"/>
        <w:rPr>
          <w:rFonts w:ascii="宋体"/>
          <w:b/>
          <w:spacing w:val="76"/>
          <w:w w:val="80"/>
          <w:sz w:val="16"/>
          <w:szCs w:val="16"/>
        </w:rPr>
      </w:pPr>
      <w:r>
        <w:rPr>
          <w:rFonts w:ascii="宋体" w:hAnsi="宋体" w:cs="宋体"/>
          <w:kern w:val="0"/>
        </w:rPr>
        <w:drawing>
          <wp:inline distT="0" distB="0" distL="0" distR="0">
            <wp:extent cx="1987550" cy="1923415"/>
            <wp:effectExtent l="0" t="0" r="12700" b="635"/>
            <wp:docPr id="2" name="图片 2" descr="CXMZ0MPEKK]{{R~{~UH_J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XMZ0MPEKK]{{R~{~UH_J1S"/>
                    <pic:cNvPicPr>
                      <a:picLocks noChangeAspect="1" noChangeArrowheads="1"/>
                    </pic:cNvPicPr>
                  </pic:nvPicPr>
                  <pic:blipFill>
                    <a:blip r:embed="rId10" cstate="print"/>
                    <a:srcRect/>
                    <a:stretch>
                      <a:fillRect/>
                    </a:stretch>
                  </pic:blipFill>
                  <pic:spPr>
                    <a:xfrm>
                      <a:off x="0" y="0"/>
                      <a:ext cx="1987550" cy="1923415"/>
                    </a:xfrm>
                    <a:prstGeom prst="rect">
                      <a:avLst/>
                    </a:prstGeom>
                    <a:noFill/>
                    <a:ln w="9525">
                      <a:noFill/>
                      <a:miter lim="800000"/>
                      <a:headEnd/>
                      <a:tailEnd/>
                    </a:ln>
                  </pic:spPr>
                </pic:pic>
              </a:graphicData>
            </a:graphic>
          </wp:inline>
        </w:drawing>
      </w:r>
    </w:p>
    <w:p>
      <w:pPr>
        <w:jc w:val="center"/>
        <w:rPr>
          <w:rFonts w:ascii="宋体"/>
          <w:b/>
          <w:spacing w:val="76"/>
          <w:w w:val="80"/>
          <w:sz w:val="16"/>
          <w:szCs w:val="16"/>
        </w:rPr>
      </w:pPr>
    </w:p>
    <w:p>
      <w:pPr>
        <w:jc w:val="both"/>
        <w:rPr>
          <w:rFonts w:ascii="宋体"/>
          <w:b/>
          <w:spacing w:val="76"/>
          <w:w w:val="80"/>
          <w:sz w:val="16"/>
          <w:szCs w:val="16"/>
        </w:rPr>
      </w:pPr>
    </w:p>
    <w:p>
      <w:pPr>
        <w:pStyle w:val="10"/>
        <w:rPr>
          <w:rFonts w:ascii="宋体"/>
          <w:b/>
          <w:spacing w:val="76"/>
          <w:w w:val="80"/>
          <w:sz w:val="16"/>
          <w:szCs w:val="16"/>
        </w:rPr>
      </w:pPr>
    </w:p>
    <w:p>
      <w:pPr>
        <w:pStyle w:val="10"/>
        <w:rPr>
          <w:rFonts w:ascii="宋体"/>
          <w:b/>
          <w:spacing w:val="76"/>
          <w:w w:val="80"/>
          <w:sz w:val="16"/>
          <w:szCs w:val="16"/>
        </w:rPr>
      </w:pPr>
    </w:p>
    <w:p>
      <w:pPr>
        <w:ind w:firstLine="1280" w:firstLineChars="400"/>
      </w:pPr>
      <w:r>
        <w:rPr>
          <w:rFonts w:hint="eastAsia" w:ascii="宋体" w:hAnsi="宋体" w:eastAsia="宋体"/>
          <w:color w:val="000000"/>
          <w:sz w:val="32"/>
        </w:rPr>
        <w:t>采购单位：</w:t>
      </w:r>
      <w:r>
        <w:rPr>
          <w:rFonts w:hint="eastAsia" w:eastAsia="宋体" w:asciiTheme="minorEastAsia" w:hAnsiTheme="minorEastAsia"/>
          <w:sz w:val="32"/>
          <w:szCs w:val="32"/>
          <w:lang w:eastAsia="zh-CN"/>
        </w:rPr>
        <w:t>睢宁县中医院</w:t>
      </w:r>
    </w:p>
    <w:p>
      <w:pPr>
        <w:ind w:firstLine="1280" w:firstLineChars="400"/>
        <w:jc w:val="both"/>
        <w:rPr>
          <w:rFonts w:hint="eastAsia" w:ascii="黑体" w:hAnsi="黑体" w:eastAsia="黑体"/>
          <w:b/>
          <w:color w:val="000000" w:themeColor="text1"/>
          <w:spacing w:val="76"/>
          <w:w w:val="80"/>
          <w:sz w:val="120"/>
          <w:szCs w:val="120"/>
          <w:lang w:eastAsia="zh-CN"/>
        </w:rPr>
      </w:pPr>
      <w:r>
        <w:rPr>
          <w:rFonts w:hint="eastAsia" w:ascii="宋体" w:hAnsi="宋体" w:eastAsia="宋体"/>
          <w:color w:val="000000"/>
          <w:sz w:val="32"/>
          <w:lang w:val="en-US" w:eastAsia="zh-CN"/>
        </w:rPr>
        <w:t>项目编号：睢采公(2021)JSZYG002</w:t>
      </w:r>
    </w:p>
    <w:p>
      <w:pPr>
        <w:ind w:firstLine="1280" w:firstLineChars="400"/>
        <w:jc w:val="both"/>
        <w:rPr>
          <w:rFonts w:hint="eastAsia" w:eastAsia="宋体" w:asciiTheme="minorEastAsia" w:hAnsiTheme="minorEastAsia"/>
          <w:sz w:val="32"/>
          <w:szCs w:val="32"/>
          <w:lang w:eastAsia="zh-CN"/>
        </w:rPr>
      </w:pPr>
      <w:r>
        <w:rPr>
          <w:rFonts w:hint="eastAsia" w:ascii="宋体" w:hAnsi="宋体" w:eastAsia="宋体"/>
          <w:color w:val="000000"/>
          <w:sz w:val="32"/>
        </w:rPr>
        <w:t>项目名称：</w:t>
      </w:r>
      <w:r>
        <w:rPr>
          <w:rFonts w:hint="eastAsia" w:eastAsia="宋体" w:asciiTheme="minorEastAsia" w:hAnsiTheme="minorEastAsia"/>
          <w:sz w:val="32"/>
          <w:szCs w:val="32"/>
          <w:lang w:eastAsia="zh-CN"/>
        </w:rPr>
        <w:t>睢宁县中医院门诊医疗配套家具用具采购</w:t>
      </w:r>
    </w:p>
    <w:p>
      <w:pPr>
        <w:rPr>
          <w:rFonts w:ascii="宋体" w:hAnsi="宋体" w:eastAsia="宋体"/>
          <w:color w:val="000000"/>
          <w:sz w:val="32"/>
          <w:szCs w:val="32"/>
        </w:rPr>
      </w:pPr>
    </w:p>
    <w:p>
      <w:pPr>
        <w:pStyle w:val="8"/>
        <w:ind w:firstLine="640"/>
        <w:jc w:val="center"/>
        <w:rPr>
          <w:rFonts w:ascii="宋体" w:hAnsi="宋体"/>
          <w:sz w:val="32"/>
          <w:szCs w:val="32"/>
        </w:rPr>
      </w:pPr>
    </w:p>
    <w:p>
      <w:pPr>
        <w:pStyle w:val="8"/>
        <w:ind w:firstLine="640"/>
        <w:jc w:val="center"/>
        <w:rPr>
          <w:rFonts w:ascii="宋体" w:hAnsi="宋体"/>
          <w:sz w:val="32"/>
          <w:szCs w:val="32"/>
        </w:rPr>
      </w:pPr>
    </w:p>
    <w:p>
      <w:pPr>
        <w:pStyle w:val="8"/>
        <w:ind w:firstLine="640"/>
        <w:jc w:val="center"/>
        <w:rPr>
          <w:rFonts w:ascii="宋体" w:hAnsi="宋体"/>
          <w:sz w:val="32"/>
          <w:szCs w:val="32"/>
        </w:rPr>
      </w:pPr>
    </w:p>
    <w:p>
      <w:pPr>
        <w:pStyle w:val="8"/>
        <w:ind w:firstLine="640"/>
        <w:jc w:val="center"/>
        <w:rPr>
          <w:rFonts w:ascii="宋体" w:hAnsi="宋体"/>
          <w:sz w:val="32"/>
          <w:szCs w:val="32"/>
        </w:rPr>
      </w:pPr>
      <w:r>
        <w:rPr>
          <w:rFonts w:hint="eastAsia" w:ascii="宋体" w:hAnsi="宋体" w:eastAsia="宋体"/>
          <w:color w:val="000000"/>
          <w:sz w:val="32"/>
          <w:szCs w:val="32"/>
        </w:rPr>
        <w:t>代理机构：江苏卓越建设项目管理有限公司</w:t>
      </w:r>
    </w:p>
    <w:p>
      <w:pPr>
        <w:jc w:val="center"/>
        <w:rPr>
          <w:rFonts w:hint="eastAsia" w:ascii="宋体" w:hAnsi="宋体"/>
          <w:sz w:val="32"/>
          <w:szCs w:val="32"/>
          <w:lang w:val="en-US" w:eastAsia="zh-CN"/>
        </w:rPr>
      </w:pPr>
      <w:r>
        <w:rPr>
          <w:rFonts w:hint="eastAsia" w:asciiTheme="minorEastAsia" w:hAnsiTheme="minorEastAsia" w:eastAsiaTheme="minorEastAsia" w:cstheme="minorEastAsia"/>
          <w:sz w:val="32"/>
          <w:szCs w:val="32"/>
          <w:lang w:eastAsia="zh-CN"/>
        </w:rPr>
        <w:t>二O二一</w:t>
      </w:r>
      <w:r>
        <w:rPr>
          <w:rFonts w:hint="eastAsia" w:asciiTheme="minorEastAsia" w:hAnsiTheme="minorEastAsia" w:eastAsiaTheme="minorEastAsia" w:cstheme="minorEastAsia"/>
          <w:sz w:val="32"/>
          <w:szCs w:val="32"/>
        </w:rPr>
        <w:t>年</w:t>
      </w:r>
      <w:r>
        <w:rPr>
          <w:rFonts w:hint="eastAsia" w:asciiTheme="minorEastAsia" w:hAnsiTheme="minorEastAsia" w:eastAsiaTheme="minorEastAsia" w:cstheme="minorEastAsia"/>
          <w:sz w:val="32"/>
          <w:szCs w:val="32"/>
          <w:lang w:val="en-US" w:eastAsia="zh-CN"/>
        </w:rPr>
        <w:t>五月</w:t>
      </w:r>
    </w:p>
    <w:p>
      <w:pPr>
        <w:pStyle w:val="8"/>
        <w:ind w:firstLine="0" w:firstLineChars="0"/>
        <w:jc w:val="center"/>
        <w:rPr>
          <w:rFonts w:ascii="宋体" w:hAnsi="宋体"/>
          <w:b/>
          <w:sz w:val="44"/>
        </w:rPr>
      </w:pPr>
      <w:bookmarkStart w:id="0" w:name="_bookmark7"/>
      <w:bookmarkEnd w:id="0"/>
      <w:bookmarkStart w:id="1" w:name="第八章 保险条款、附加条款"/>
      <w:bookmarkEnd w:id="1"/>
      <w:r>
        <w:rPr>
          <w:rFonts w:hint="eastAsia" w:ascii="宋体" w:hAnsi="宋体"/>
          <w:b/>
          <w:sz w:val="44"/>
        </w:rPr>
        <w:t>目</w:t>
      </w:r>
      <w:r>
        <w:rPr>
          <w:rFonts w:hint="eastAsia" w:ascii="宋体" w:hAnsi="宋体"/>
          <w:b/>
          <w:sz w:val="44"/>
          <w:lang w:eastAsia="zh-CN"/>
        </w:rPr>
        <w:t xml:space="preserve"> </w:t>
      </w:r>
      <w:r>
        <w:rPr>
          <w:rFonts w:hint="eastAsia" w:ascii="宋体" w:hAnsi="宋体"/>
          <w:b/>
          <w:sz w:val="44"/>
        </w:rPr>
        <w:t>录</w:t>
      </w:r>
    </w:p>
    <w:p>
      <w:pPr>
        <w:spacing w:line="520" w:lineRule="exact"/>
        <w:jc w:val="center"/>
        <w:rPr>
          <w:rFonts w:hint="eastAsia" w:ascii="华文中宋" w:hAnsi="华文中宋" w:eastAsia="华文中宋"/>
          <w:b/>
          <w:sz w:val="44"/>
          <w:szCs w:val="44"/>
        </w:rPr>
      </w:pPr>
      <w:bookmarkStart w:id="2" w:name="_Toc522790130"/>
    </w:p>
    <w:p>
      <w:pPr>
        <w:spacing w:line="520" w:lineRule="exact"/>
        <w:jc w:val="center"/>
        <w:rPr>
          <w:rFonts w:hint="eastAsia" w:ascii="华文中宋" w:hAnsi="华文中宋" w:eastAsia="华文中宋"/>
          <w:b/>
          <w:sz w:val="30"/>
          <w:szCs w:val="30"/>
        </w:rPr>
      </w:pPr>
    </w:p>
    <w:p>
      <w:pPr>
        <w:pStyle w:val="15"/>
        <w:tabs>
          <w:tab w:val="right" w:leader="dot" w:pos="8948"/>
        </w:tabs>
        <w:ind w:left="0" w:leftChars="0" w:firstLine="0" w:firstLineChars="0"/>
        <w:rPr>
          <w:rFonts w:hint="eastAsia" w:asciiTheme="minorEastAsia" w:hAnsiTheme="minorEastAsia" w:eastAsiaTheme="minorEastAsia" w:cstheme="minorEastAsia"/>
          <w:b/>
          <w:sz w:val="30"/>
          <w:szCs w:val="30"/>
          <w:lang w:eastAsia="zh-CN"/>
        </w:rPr>
      </w:pPr>
      <w:r>
        <w:rPr>
          <w:rFonts w:hint="eastAsia" w:asciiTheme="minorEastAsia" w:hAnsiTheme="minorEastAsia" w:eastAsiaTheme="minorEastAsia" w:cstheme="minorEastAsia"/>
          <w:b/>
          <w:sz w:val="30"/>
          <w:szCs w:val="30"/>
        </w:rPr>
        <w:t>第一章  投标邀请</w:t>
      </w:r>
      <w:r>
        <w:rPr>
          <w:rFonts w:hint="eastAsia" w:asciiTheme="minorEastAsia" w:hAnsiTheme="minorEastAsia" w:eastAsiaTheme="minorEastAsia" w:cstheme="minorEastAsia"/>
          <w:b/>
          <w:sz w:val="30"/>
          <w:szCs w:val="30"/>
        </w:rPr>
        <w:tab/>
      </w:r>
      <w:r>
        <w:rPr>
          <w:rFonts w:hint="eastAsia" w:asciiTheme="minorEastAsia" w:hAnsiTheme="minorEastAsia" w:eastAsiaTheme="minorEastAsia" w:cstheme="minorEastAsia"/>
          <w:b/>
          <w:sz w:val="30"/>
          <w:szCs w:val="30"/>
          <w:lang w:val="en-US" w:eastAsia="zh-CN"/>
        </w:rPr>
        <w:t>1</w:t>
      </w:r>
    </w:p>
    <w:p>
      <w:pPr>
        <w:pStyle w:val="15"/>
        <w:tabs>
          <w:tab w:val="right" w:leader="dot" w:pos="8948"/>
        </w:tabs>
        <w:ind w:left="0" w:leftChars="0" w:firstLine="0" w:firstLineChars="0"/>
        <w:rPr>
          <w:rFonts w:hint="eastAsia" w:asciiTheme="minorEastAsia" w:hAnsiTheme="minorEastAsia" w:eastAsiaTheme="minorEastAsia" w:cstheme="minorEastAsia"/>
          <w:b/>
          <w:sz w:val="30"/>
          <w:szCs w:val="30"/>
          <w:lang w:eastAsia="zh-CN"/>
        </w:rPr>
      </w:pPr>
      <w:r>
        <w:rPr>
          <w:rFonts w:hint="eastAsia" w:asciiTheme="minorEastAsia" w:hAnsiTheme="minorEastAsia" w:eastAsiaTheme="minorEastAsia" w:cstheme="minorEastAsia"/>
          <w:b/>
          <w:sz w:val="30"/>
          <w:szCs w:val="30"/>
        </w:rPr>
        <w:t>第二章  投标人须知</w:t>
      </w:r>
      <w:r>
        <w:rPr>
          <w:rFonts w:hint="eastAsia" w:asciiTheme="minorEastAsia" w:hAnsiTheme="minorEastAsia" w:eastAsiaTheme="minorEastAsia" w:cstheme="minorEastAsia"/>
          <w:b/>
          <w:sz w:val="30"/>
          <w:szCs w:val="30"/>
        </w:rPr>
        <w:tab/>
      </w:r>
      <w:r>
        <w:rPr>
          <w:rFonts w:hint="eastAsia" w:asciiTheme="minorEastAsia" w:hAnsiTheme="minorEastAsia" w:eastAsiaTheme="minorEastAsia" w:cstheme="minorEastAsia"/>
          <w:b/>
          <w:sz w:val="30"/>
          <w:szCs w:val="30"/>
          <w:lang w:val="en-US" w:eastAsia="zh-CN"/>
        </w:rPr>
        <w:t>2</w:t>
      </w:r>
    </w:p>
    <w:p>
      <w:pPr>
        <w:pStyle w:val="15"/>
        <w:tabs>
          <w:tab w:val="right" w:leader="dot" w:pos="8948"/>
        </w:tabs>
        <w:ind w:left="0" w:leftChars="0" w:firstLine="0" w:firstLineChars="0"/>
        <w:rPr>
          <w:rFonts w:hint="eastAsia" w:asciiTheme="minorEastAsia" w:hAnsiTheme="minorEastAsia" w:eastAsiaTheme="minorEastAsia" w:cstheme="minorEastAsia"/>
          <w:b/>
          <w:sz w:val="30"/>
          <w:szCs w:val="30"/>
          <w:lang w:val="en-US" w:eastAsia="zh-CN"/>
        </w:rPr>
      </w:pPr>
      <w:r>
        <w:rPr>
          <w:rFonts w:hint="eastAsia" w:asciiTheme="minorEastAsia" w:hAnsiTheme="minorEastAsia" w:eastAsiaTheme="minorEastAsia" w:cstheme="minorEastAsia"/>
          <w:b/>
          <w:sz w:val="30"/>
          <w:szCs w:val="30"/>
        </w:rPr>
        <w:t>第三章  投标资料表</w:t>
      </w:r>
      <w:r>
        <w:rPr>
          <w:rFonts w:hint="eastAsia" w:asciiTheme="minorEastAsia" w:hAnsiTheme="minorEastAsia" w:eastAsiaTheme="minorEastAsia" w:cstheme="minorEastAsia"/>
          <w:b/>
          <w:sz w:val="30"/>
          <w:szCs w:val="30"/>
        </w:rPr>
        <w:tab/>
      </w:r>
      <w:r>
        <w:rPr>
          <w:rFonts w:hint="eastAsia" w:asciiTheme="minorEastAsia" w:hAnsiTheme="minorEastAsia" w:eastAsiaTheme="minorEastAsia" w:cstheme="minorEastAsia"/>
          <w:b/>
          <w:sz w:val="30"/>
          <w:szCs w:val="30"/>
        </w:rPr>
        <w:t>1</w:t>
      </w:r>
      <w:r>
        <w:rPr>
          <w:rFonts w:hint="eastAsia" w:asciiTheme="minorEastAsia" w:hAnsiTheme="minorEastAsia" w:eastAsiaTheme="minorEastAsia" w:cstheme="minorEastAsia"/>
          <w:b/>
          <w:sz w:val="30"/>
          <w:szCs w:val="30"/>
          <w:lang w:val="en-US" w:eastAsia="zh-CN"/>
        </w:rPr>
        <w:t>1</w:t>
      </w:r>
    </w:p>
    <w:p>
      <w:pPr>
        <w:pStyle w:val="15"/>
        <w:tabs>
          <w:tab w:val="right" w:leader="dot" w:pos="8948"/>
        </w:tabs>
        <w:ind w:left="0" w:leftChars="0" w:firstLine="0" w:firstLineChars="0"/>
        <w:rPr>
          <w:rFonts w:hint="default" w:asciiTheme="minorEastAsia" w:hAnsiTheme="minorEastAsia" w:eastAsiaTheme="minorEastAsia" w:cstheme="minorEastAsia"/>
          <w:b/>
          <w:sz w:val="30"/>
          <w:szCs w:val="30"/>
          <w:lang w:val="en-US" w:eastAsia="zh-CN"/>
        </w:rPr>
      </w:pPr>
      <w:r>
        <w:rPr>
          <w:rFonts w:hint="eastAsia" w:asciiTheme="minorEastAsia" w:hAnsiTheme="minorEastAsia" w:eastAsiaTheme="minorEastAsia" w:cstheme="minorEastAsia"/>
          <w:b/>
          <w:sz w:val="30"/>
          <w:szCs w:val="30"/>
        </w:rPr>
        <w:t>第四章  评标标准</w:t>
      </w:r>
      <w:r>
        <w:rPr>
          <w:rFonts w:hint="eastAsia" w:asciiTheme="minorEastAsia" w:hAnsiTheme="minorEastAsia" w:eastAsiaTheme="minorEastAsia" w:cstheme="minorEastAsia"/>
          <w:b/>
          <w:sz w:val="30"/>
          <w:szCs w:val="30"/>
        </w:rPr>
        <w:tab/>
      </w:r>
      <w:r>
        <w:rPr>
          <w:rFonts w:hint="eastAsia" w:asciiTheme="minorEastAsia" w:hAnsiTheme="minorEastAsia" w:eastAsiaTheme="minorEastAsia" w:cstheme="minorEastAsia"/>
          <w:b/>
          <w:sz w:val="30"/>
          <w:szCs w:val="30"/>
          <w:lang w:val="en-US" w:eastAsia="zh-CN"/>
        </w:rPr>
        <w:t>17</w:t>
      </w:r>
    </w:p>
    <w:p>
      <w:pPr>
        <w:pStyle w:val="15"/>
        <w:tabs>
          <w:tab w:val="right" w:leader="dot" w:pos="8948"/>
        </w:tabs>
        <w:ind w:left="0" w:leftChars="0" w:firstLine="0" w:firstLineChars="0"/>
        <w:rPr>
          <w:rFonts w:hint="default" w:asciiTheme="minorEastAsia" w:hAnsiTheme="minorEastAsia" w:eastAsiaTheme="minorEastAsia" w:cstheme="minorEastAsia"/>
          <w:b/>
          <w:sz w:val="30"/>
          <w:szCs w:val="30"/>
          <w:lang w:val="en-US" w:eastAsia="zh-CN"/>
        </w:rPr>
      </w:pPr>
      <w:r>
        <w:rPr>
          <w:rFonts w:hint="eastAsia" w:asciiTheme="minorEastAsia" w:hAnsiTheme="minorEastAsia" w:eastAsiaTheme="minorEastAsia" w:cstheme="minorEastAsia"/>
          <w:b/>
          <w:sz w:val="30"/>
          <w:szCs w:val="30"/>
        </w:rPr>
        <w:t>第五章  拟签订的合同文本</w:t>
      </w:r>
      <w:r>
        <w:rPr>
          <w:rFonts w:hint="eastAsia" w:asciiTheme="minorEastAsia" w:hAnsiTheme="minorEastAsia" w:eastAsiaTheme="minorEastAsia" w:cstheme="minorEastAsia"/>
          <w:b/>
          <w:sz w:val="30"/>
          <w:szCs w:val="30"/>
        </w:rPr>
        <w:tab/>
      </w:r>
      <w:r>
        <w:rPr>
          <w:rFonts w:hint="eastAsia" w:asciiTheme="minorEastAsia" w:hAnsiTheme="minorEastAsia" w:eastAsiaTheme="minorEastAsia" w:cstheme="minorEastAsia"/>
          <w:b/>
          <w:sz w:val="30"/>
          <w:szCs w:val="30"/>
          <w:lang w:val="en-US" w:eastAsia="zh-CN"/>
        </w:rPr>
        <w:t>20</w:t>
      </w:r>
    </w:p>
    <w:p>
      <w:pPr>
        <w:pStyle w:val="15"/>
        <w:tabs>
          <w:tab w:val="right" w:leader="dot" w:pos="8948"/>
        </w:tabs>
        <w:ind w:left="0" w:leftChars="0" w:firstLine="0" w:firstLineChars="0"/>
        <w:rPr>
          <w:rFonts w:hint="default" w:asciiTheme="minorEastAsia" w:hAnsiTheme="minorEastAsia" w:eastAsiaTheme="minorEastAsia" w:cstheme="minorEastAsia"/>
          <w:b/>
          <w:sz w:val="30"/>
          <w:szCs w:val="30"/>
          <w:lang w:val="en-US" w:eastAsia="zh-CN"/>
        </w:rPr>
      </w:pPr>
      <w:r>
        <w:rPr>
          <w:rFonts w:hint="eastAsia" w:asciiTheme="minorEastAsia" w:hAnsiTheme="minorEastAsia" w:eastAsiaTheme="minorEastAsia" w:cstheme="minorEastAsia"/>
          <w:b/>
          <w:sz w:val="30"/>
          <w:szCs w:val="30"/>
        </w:rPr>
        <w:t>第六章  采购需求</w:t>
      </w:r>
      <w:r>
        <w:rPr>
          <w:rFonts w:hint="eastAsia" w:asciiTheme="minorEastAsia" w:hAnsiTheme="minorEastAsia" w:eastAsiaTheme="minorEastAsia" w:cstheme="minorEastAsia"/>
          <w:b/>
          <w:sz w:val="30"/>
          <w:szCs w:val="30"/>
        </w:rPr>
        <w:tab/>
      </w:r>
      <w:r>
        <w:rPr>
          <w:rFonts w:hint="eastAsia" w:asciiTheme="minorEastAsia" w:hAnsiTheme="minorEastAsia" w:eastAsiaTheme="minorEastAsia" w:cstheme="minorEastAsia"/>
          <w:b/>
          <w:sz w:val="30"/>
          <w:szCs w:val="30"/>
          <w:lang w:val="en-US" w:eastAsia="zh-CN"/>
        </w:rPr>
        <w:t>32</w:t>
      </w:r>
    </w:p>
    <w:p>
      <w:pPr>
        <w:pStyle w:val="15"/>
        <w:tabs>
          <w:tab w:val="right" w:leader="dot" w:pos="8948"/>
        </w:tabs>
        <w:ind w:left="0" w:leftChars="0" w:firstLine="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sz w:val="30"/>
          <w:szCs w:val="30"/>
        </w:rPr>
        <w:t>第七章  投标文件相关格式</w:t>
      </w:r>
      <w:r>
        <w:rPr>
          <w:rFonts w:hint="eastAsia" w:asciiTheme="minorEastAsia" w:hAnsiTheme="minorEastAsia" w:eastAsiaTheme="minorEastAsia" w:cstheme="minorEastAsia"/>
          <w:b/>
          <w:sz w:val="30"/>
          <w:szCs w:val="30"/>
        </w:rPr>
        <w:tab/>
      </w:r>
      <w:r>
        <w:rPr>
          <w:rFonts w:hint="eastAsia" w:asciiTheme="minorEastAsia" w:hAnsiTheme="minorEastAsia" w:eastAsiaTheme="minorEastAsia" w:cstheme="minorEastAsia"/>
          <w:b/>
          <w:sz w:val="30"/>
          <w:szCs w:val="30"/>
          <w:lang w:val="en-US" w:eastAsia="zh-CN"/>
        </w:rPr>
        <w:t>89</w:t>
      </w:r>
      <w:r>
        <w:rPr>
          <w:rFonts w:hint="eastAsia" w:asciiTheme="minorEastAsia" w:hAnsiTheme="minorEastAsia" w:eastAsiaTheme="minorEastAsia" w:cstheme="minorEastAsia"/>
          <w:b/>
          <w:sz w:val="30"/>
          <w:szCs w:val="30"/>
        </w:rPr>
        <w:fldChar w:fldCharType="begin"/>
      </w:r>
      <w:r>
        <w:rPr>
          <w:rFonts w:hint="eastAsia" w:asciiTheme="minorEastAsia" w:hAnsiTheme="minorEastAsia" w:eastAsiaTheme="minorEastAsia" w:cstheme="minorEastAsia"/>
          <w:b/>
          <w:sz w:val="30"/>
          <w:szCs w:val="30"/>
        </w:rPr>
        <w:instrText xml:space="preserve"> TOC \o "1-3" \h \z \u </w:instrText>
      </w:r>
      <w:r>
        <w:rPr>
          <w:rFonts w:hint="eastAsia" w:asciiTheme="minorEastAsia" w:hAnsiTheme="minorEastAsia" w:eastAsiaTheme="minorEastAsia" w:cstheme="minorEastAsia"/>
          <w:b/>
          <w:sz w:val="30"/>
          <w:szCs w:val="30"/>
        </w:rPr>
        <w:fldChar w:fldCharType="separate"/>
      </w:r>
    </w:p>
    <w:p>
      <w:pPr>
        <w:spacing w:line="520" w:lineRule="exact"/>
        <w:jc w:val="center"/>
        <w:rPr>
          <w:rFonts w:hint="eastAsia" w:ascii="华文中宋" w:hAnsi="华文中宋" w:eastAsia="华文中宋"/>
          <w:b/>
          <w:sz w:val="44"/>
          <w:szCs w:val="44"/>
        </w:rPr>
      </w:pPr>
      <w:r>
        <w:rPr>
          <w:rFonts w:hint="eastAsia" w:asciiTheme="minorEastAsia" w:hAnsiTheme="minorEastAsia" w:eastAsiaTheme="minorEastAsia" w:cstheme="minorEastAsia"/>
          <w:b/>
          <w:sz w:val="30"/>
          <w:szCs w:val="30"/>
        </w:rPr>
        <w:fldChar w:fldCharType="end"/>
      </w:r>
    </w:p>
    <w:p>
      <w:pPr>
        <w:spacing w:line="520" w:lineRule="exact"/>
        <w:jc w:val="center"/>
        <w:rPr>
          <w:rFonts w:hint="eastAsia" w:ascii="华文中宋" w:hAnsi="华文中宋" w:eastAsia="华文中宋"/>
          <w:b/>
          <w:sz w:val="44"/>
          <w:szCs w:val="44"/>
        </w:rPr>
      </w:pPr>
    </w:p>
    <w:p>
      <w:pPr>
        <w:spacing w:line="520" w:lineRule="exact"/>
        <w:jc w:val="center"/>
        <w:rPr>
          <w:rFonts w:hint="eastAsia" w:ascii="华文中宋" w:hAnsi="华文中宋" w:eastAsia="华文中宋"/>
          <w:b/>
          <w:sz w:val="44"/>
          <w:szCs w:val="44"/>
        </w:rPr>
      </w:pPr>
    </w:p>
    <w:p>
      <w:pPr>
        <w:spacing w:line="520" w:lineRule="exact"/>
        <w:jc w:val="center"/>
        <w:rPr>
          <w:rFonts w:hint="eastAsia" w:ascii="华文中宋" w:hAnsi="华文中宋" w:eastAsia="华文中宋"/>
          <w:b/>
          <w:sz w:val="44"/>
          <w:szCs w:val="44"/>
        </w:rPr>
      </w:pPr>
    </w:p>
    <w:p>
      <w:pPr>
        <w:spacing w:line="520" w:lineRule="exact"/>
        <w:jc w:val="center"/>
        <w:rPr>
          <w:rFonts w:hint="eastAsia" w:ascii="华文中宋" w:hAnsi="华文中宋" w:eastAsia="华文中宋"/>
          <w:b/>
          <w:sz w:val="44"/>
          <w:szCs w:val="44"/>
        </w:rPr>
      </w:pPr>
    </w:p>
    <w:p>
      <w:pPr>
        <w:spacing w:line="520" w:lineRule="exact"/>
        <w:jc w:val="center"/>
        <w:rPr>
          <w:rFonts w:hint="eastAsia" w:ascii="华文中宋" w:hAnsi="华文中宋" w:eastAsia="华文中宋"/>
          <w:b/>
          <w:sz w:val="44"/>
          <w:szCs w:val="44"/>
        </w:rPr>
      </w:pPr>
    </w:p>
    <w:p>
      <w:pPr>
        <w:spacing w:line="520" w:lineRule="exact"/>
        <w:jc w:val="center"/>
        <w:rPr>
          <w:rFonts w:hint="eastAsia" w:ascii="华文中宋" w:hAnsi="华文中宋" w:eastAsia="华文中宋"/>
          <w:b/>
          <w:sz w:val="44"/>
          <w:szCs w:val="44"/>
        </w:rPr>
      </w:pPr>
    </w:p>
    <w:p>
      <w:pPr>
        <w:spacing w:line="520" w:lineRule="exact"/>
        <w:jc w:val="center"/>
        <w:rPr>
          <w:rFonts w:hint="eastAsia" w:ascii="华文中宋" w:hAnsi="华文中宋" w:eastAsia="华文中宋"/>
          <w:b/>
          <w:sz w:val="44"/>
          <w:szCs w:val="44"/>
        </w:rPr>
      </w:pPr>
    </w:p>
    <w:p>
      <w:pPr>
        <w:spacing w:line="520" w:lineRule="exact"/>
        <w:jc w:val="center"/>
        <w:rPr>
          <w:rFonts w:hint="eastAsia" w:ascii="华文中宋" w:hAnsi="华文中宋" w:eastAsia="华文中宋"/>
          <w:b/>
          <w:sz w:val="44"/>
          <w:szCs w:val="44"/>
        </w:rPr>
      </w:pPr>
    </w:p>
    <w:p>
      <w:pPr>
        <w:spacing w:line="520" w:lineRule="exact"/>
        <w:jc w:val="center"/>
        <w:rPr>
          <w:rFonts w:hint="eastAsia" w:ascii="华文中宋" w:hAnsi="华文中宋" w:eastAsia="华文中宋"/>
          <w:b/>
          <w:sz w:val="44"/>
          <w:szCs w:val="44"/>
        </w:rPr>
      </w:pPr>
    </w:p>
    <w:p>
      <w:pPr>
        <w:spacing w:line="520" w:lineRule="exact"/>
        <w:jc w:val="both"/>
        <w:rPr>
          <w:rFonts w:hint="eastAsia" w:ascii="华文中宋" w:hAnsi="华文中宋" w:eastAsia="华文中宋"/>
          <w:b/>
          <w:sz w:val="44"/>
          <w:szCs w:val="44"/>
        </w:rPr>
      </w:pPr>
    </w:p>
    <w:p>
      <w:pPr>
        <w:pStyle w:val="3"/>
        <w:spacing w:line="520" w:lineRule="exact"/>
        <w:rPr>
          <w:rFonts w:hint="eastAsia" w:asciiTheme="minorEastAsia" w:hAnsiTheme="minorEastAsia" w:eastAsiaTheme="minorEastAsia" w:cstheme="minorEastAsia"/>
          <w:sz w:val="24"/>
          <w:szCs w:val="24"/>
        </w:rPr>
        <w:sectPr>
          <w:headerReference r:id="rId5" w:type="default"/>
          <w:footerReference r:id="rId6" w:type="default"/>
          <w:footerReference r:id="rId7" w:type="even"/>
          <w:pgSz w:w="11906" w:h="16838"/>
          <w:pgMar w:top="1474" w:right="1474" w:bottom="1474" w:left="1474" w:header="851" w:footer="992" w:gutter="0"/>
          <w:pgBorders>
            <w:top w:val="none" w:sz="0" w:space="0"/>
            <w:left w:val="none" w:sz="0" w:space="0"/>
            <w:bottom w:val="none" w:sz="0" w:space="0"/>
            <w:right w:val="none" w:sz="0" w:space="0"/>
          </w:pgBorders>
          <w:cols w:space="720" w:num="1"/>
          <w:docGrid w:type="lines" w:linePitch="312" w:charSpace="0"/>
        </w:sectPr>
      </w:pPr>
      <w:bookmarkStart w:id="3" w:name="_Toc523404695"/>
    </w:p>
    <w:p>
      <w:pPr>
        <w:pStyle w:val="3"/>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第一章  投标邀请</w:t>
      </w:r>
      <w:bookmarkEnd w:id="3"/>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江苏卓越建设项目管理有限公司</w:t>
      </w:r>
      <w:r>
        <w:rPr>
          <w:rFonts w:hint="eastAsia" w:asciiTheme="minorEastAsia" w:hAnsiTheme="minorEastAsia" w:eastAsiaTheme="minorEastAsia" w:cstheme="minorEastAsia"/>
          <w:sz w:val="24"/>
          <w:szCs w:val="24"/>
        </w:rPr>
        <w:t>对“</w:t>
      </w:r>
      <w:r>
        <w:rPr>
          <w:rFonts w:hint="eastAsia" w:asciiTheme="minorEastAsia" w:hAnsiTheme="minorEastAsia" w:eastAsiaTheme="minorEastAsia" w:cstheme="minorEastAsia"/>
          <w:sz w:val="24"/>
          <w:szCs w:val="24"/>
          <w:lang w:eastAsia="zh-CN"/>
        </w:rPr>
        <w:t>睢宁县中医院门诊医疗配套家具用具采购</w:t>
      </w:r>
      <w:r>
        <w:rPr>
          <w:rFonts w:hint="eastAsia" w:asciiTheme="minorEastAsia" w:hAnsiTheme="minorEastAsia" w:eastAsiaTheme="minorEastAsia" w:cstheme="minorEastAsia"/>
          <w:sz w:val="24"/>
          <w:szCs w:val="24"/>
        </w:rPr>
        <w:t>项目”进行公开招标采购，现邀请符合相关条件的供应商投标。</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一、项目名称和项目编号</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(一)项目名称：</w:t>
      </w:r>
      <w:r>
        <w:rPr>
          <w:rFonts w:hint="eastAsia" w:asciiTheme="minorEastAsia" w:hAnsiTheme="minorEastAsia" w:eastAsiaTheme="minorEastAsia" w:cstheme="minorEastAsia"/>
          <w:sz w:val="24"/>
          <w:szCs w:val="24"/>
          <w:lang w:eastAsia="zh-CN"/>
        </w:rPr>
        <w:t>睢宁县中医院门诊医疗配套家具用具采购</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(二)项目编号：</w:t>
      </w:r>
      <w:r>
        <w:rPr>
          <w:rFonts w:hint="eastAsia" w:asciiTheme="minorEastAsia" w:hAnsiTheme="minorEastAsia" w:eastAsiaTheme="minorEastAsia" w:cstheme="minorEastAsia"/>
          <w:sz w:val="24"/>
          <w:szCs w:val="24"/>
          <w:lang w:eastAsia="zh-CN"/>
        </w:rPr>
        <w:t>睢采公(2021)JSZYG002</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二、对投标人的资格要求</w:t>
      </w:r>
    </w:p>
    <w:p>
      <w:pPr>
        <w:keepNext w:val="0"/>
        <w:keepLines w:val="0"/>
        <w:pageBreakBefore w:val="0"/>
        <w:widowControl w:val="0"/>
        <w:kinsoku/>
        <w:wordWrap/>
        <w:overflowPunct/>
        <w:topLinePunct w:val="0"/>
        <w:autoSpaceDE w:val="0"/>
        <w:autoSpaceDN w:val="0"/>
        <w:bidi w:val="0"/>
        <w:adjustRightInd/>
        <w:snapToGrid/>
        <w:spacing w:line="440" w:lineRule="exact"/>
        <w:ind w:firstLine="960" w:firstLineChars="4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详见本项目公开招标公告</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三、获取招标文件</w:t>
      </w:r>
    </w:p>
    <w:bookmarkEnd w:id="2"/>
    <w:p>
      <w:pPr>
        <w:keepNext w:val="0"/>
        <w:keepLines w:val="0"/>
        <w:pageBreakBefore w:val="0"/>
        <w:widowControl w:val="0"/>
        <w:kinsoku/>
        <w:wordWrap/>
        <w:overflowPunct/>
        <w:topLinePunct w:val="0"/>
        <w:autoSpaceDE w:val="0"/>
        <w:autoSpaceDN w:val="0"/>
        <w:bidi w:val="0"/>
        <w:adjustRightInd/>
        <w:snapToGrid/>
        <w:spacing w:line="440" w:lineRule="exact"/>
        <w:ind w:firstLine="960" w:firstLineChars="4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详见</w:t>
      </w:r>
      <w:r>
        <w:rPr>
          <w:rFonts w:hint="eastAsia" w:asciiTheme="minorEastAsia" w:hAnsiTheme="minorEastAsia" w:eastAsiaTheme="minorEastAsia" w:cstheme="minorEastAsia"/>
          <w:sz w:val="24"/>
          <w:szCs w:val="24"/>
        </w:rPr>
        <w:t>本项目公开招标公告</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四、投标有关信息</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（一）</w:t>
      </w:r>
      <w:r>
        <w:rPr>
          <w:rFonts w:hint="eastAsia" w:asciiTheme="minorEastAsia" w:hAnsiTheme="minorEastAsia" w:eastAsiaTheme="minorEastAsia" w:cstheme="minorEastAsia"/>
          <w:color w:val="000000"/>
          <w:sz w:val="24"/>
          <w:szCs w:val="24"/>
        </w:rPr>
        <w:t>投标截止时间：</w:t>
      </w:r>
      <w:r>
        <w:rPr>
          <w:rFonts w:hint="eastAsia" w:asciiTheme="minorEastAsia" w:hAnsiTheme="minorEastAsia" w:eastAsiaTheme="minorEastAsia" w:cstheme="minorEastAsia"/>
          <w:color w:val="000000"/>
          <w:sz w:val="24"/>
          <w:szCs w:val="24"/>
          <w:lang w:eastAsia="zh-CN"/>
        </w:rPr>
        <w:t>2021</w:t>
      </w:r>
      <w:r>
        <w:rPr>
          <w:rFonts w:hint="eastAsia" w:asciiTheme="minorEastAsia" w:hAnsiTheme="minorEastAsia" w:eastAsiaTheme="minorEastAsia" w:cstheme="minorEastAsia"/>
          <w:color w:val="000000"/>
          <w:sz w:val="24"/>
          <w:szCs w:val="24"/>
        </w:rPr>
        <w:t>年</w:t>
      </w:r>
      <w:r>
        <w:rPr>
          <w:rFonts w:hint="eastAsia" w:asciiTheme="minorEastAsia" w:hAnsiTheme="minorEastAsia" w:eastAsiaTheme="minorEastAsia" w:cstheme="minorEastAsia"/>
          <w:color w:val="000000"/>
          <w:sz w:val="24"/>
          <w:szCs w:val="24"/>
          <w:lang w:eastAsia="zh-CN"/>
        </w:rPr>
        <w:t>5月31</w:t>
      </w:r>
      <w:r>
        <w:rPr>
          <w:rFonts w:hint="eastAsia" w:asciiTheme="minorEastAsia" w:hAnsiTheme="minorEastAsia" w:eastAsiaTheme="minorEastAsia" w:cstheme="minorEastAsia"/>
          <w:color w:val="000000"/>
          <w:sz w:val="24"/>
          <w:szCs w:val="24"/>
        </w:rPr>
        <w:t>日北京时间</w:t>
      </w:r>
      <w:r>
        <w:rPr>
          <w:rFonts w:hint="eastAsia" w:asciiTheme="minorEastAsia" w:hAnsiTheme="minorEastAsia" w:eastAsiaTheme="minorEastAsia" w:cstheme="minorEastAsia"/>
          <w:color w:val="000000"/>
          <w:sz w:val="24"/>
          <w:szCs w:val="24"/>
          <w:lang w:eastAsia="zh-CN"/>
        </w:rPr>
        <w:t>9：30</w:t>
      </w:r>
      <w:r>
        <w:rPr>
          <w:rFonts w:hint="eastAsia" w:asciiTheme="minorEastAsia" w:hAnsiTheme="minorEastAsia" w:eastAsiaTheme="minorEastAsia" w:cstheme="minorEastAsia"/>
          <w:color w:val="000000"/>
          <w:sz w:val="24"/>
          <w:szCs w:val="24"/>
        </w:rPr>
        <w:t>。</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（二）开标时间：</w:t>
      </w:r>
      <w:r>
        <w:rPr>
          <w:rFonts w:hint="eastAsia" w:asciiTheme="minorEastAsia" w:hAnsiTheme="minorEastAsia" w:eastAsiaTheme="minorEastAsia" w:cstheme="minorEastAsia"/>
          <w:color w:val="000000"/>
          <w:sz w:val="24"/>
          <w:szCs w:val="24"/>
          <w:lang w:eastAsia="zh-CN"/>
        </w:rPr>
        <w:t>2021</w:t>
      </w:r>
      <w:r>
        <w:rPr>
          <w:rFonts w:hint="eastAsia" w:asciiTheme="minorEastAsia" w:hAnsiTheme="minorEastAsia" w:eastAsiaTheme="minorEastAsia" w:cstheme="minorEastAsia"/>
          <w:color w:val="000000"/>
          <w:sz w:val="24"/>
          <w:szCs w:val="24"/>
        </w:rPr>
        <w:t>年</w:t>
      </w:r>
      <w:r>
        <w:rPr>
          <w:rFonts w:hint="eastAsia" w:asciiTheme="minorEastAsia" w:hAnsiTheme="minorEastAsia" w:eastAsiaTheme="minorEastAsia" w:cstheme="minorEastAsia"/>
          <w:color w:val="000000"/>
          <w:sz w:val="24"/>
          <w:szCs w:val="24"/>
          <w:lang w:eastAsia="zh-CN"/>
        </w:rPr>
        <w:t>5月31</w:t>
      </w:r>
      <w:r>
        <w:rPr>
          <w:rFonts w:hint="eastAsia" w:asciiTheme="minorEastAsia" w:hAnsiTheme="minorEastAsia" w:eastAsiaTheme="minorEastAsia" w:cstheme="minorEastAsia"/>
          <w:color w:val="000000"/>
          <w:sz w:val="24"/>
          <w:szCs w:val="24"/>
        </w:rPr>
        <w:t>日北京时间</w:t>
      </w:r>
      <w:r>
        <w:rPr>
          <w:rFonts w:hint="eastAsia" w:asciiTheme="minorEastAsia" w:hAnsiTheme="minorEastAsia" w:eastAsiaTheme="minorEastAsia" w:cstheme="minorEastAsia"/>
          <w:color w:val="000000"/>
          <w:sz w:val="24"/>
          <w:szCs w:val="24"/>
          <w:lang w:eastAsia="zh-CN"/>
        </w:rPr>
        <w:t>9：30</w:t>
      </w:r>
      <w:r>
        <w:rPr>
          <w:rFonts w:hint="eastAsia" w:asciiTheme="minorEastAsia" w:hAnsiTheme="minorEastAsia" w:eastAsiaTheme="minorEastAsia" w:cstheme="minorEastAsia"/>
          <w:color w:val="000000"/>
          <w:sz w:val="24"/>
          <w:szCs w:val="24"/>
        </w:rPr>
        <w:t>。</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（三）开标地点：</w:t>
      </w:r>
      <w:r>
        <w:rPr>
          <w:rFonts w:hint="eastAsia" w:asciiTheme="minorEastAsia" w:hAnsiTheme="minorEastAsia" w:eastAsiaTheme="minorEastAsia" w:cstheme="minorEastAsia"/>
          <w:sz w:val="24"/>
          <w:szCs w:val="24"/>
          <w:lang w:eastAsia="zh-CN"/>
        </w:rPr>
        <w:t>江苏卓越建设项目管理有限公司开标室（睢宁县睢河北路广电传媒中心1号楼3楼）。</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五、采购人</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（一）名称：</w:t>
      </w:r>
      <w:r>
        <w:rPr>
          <w:rFonts w:hint="eastAsia" w:asciiTheme="minorEastAsia" w:hAnsiTheme="minorEastAsia" w:eastAsiaTheme="minorEastAsia" w:cstheme="minorEastAsia"/>
          <w:sz w:val="24"/>
          <w:szCs w:val="24"/>
          <w:lang w:eastAsia="zh-CN"/>
        </w:rPr>
        <w:t>睢宁县中医院</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（二）地址：</w:t>
      </w:r>
      <w:r>
        <w:rPr>
          <w:rFonts w:hint="eastAsia" w:asciiTheme="minorEastAsia" w:hAnsiTheme="minorEastAsia" w:eastAsiaTheme="minorEastAsia" w:cstheme="minorEastAsia"/>
          <w:sz w:val="24"/>
          <w:szCs w:val="24"/>
          <w:lang w:eastAsia="zh-CN"/>
        </w:rPr>
        <w:t>睢宁县文学南路与外环路交叉处</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（三）采购项目联系人：</w:t>
      </w:r>
      <w:r>
        <w:rPr>
          <w:rFonts w:hint="eastAsia" w:asciiTheme="minorEastAsia" w:hAnsiTheme="minorEastAsia" w:eastAsiaTheme="minorEastAsia" w:cstheme="minorEastAsia"/>
          <w:sz w:val="24"/>
          <w:szCs w:val="24"/>
          <w:lang w:eastAsia="zh-CN"/>
        </w:rPr>
        <w:t>陈  永</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联系电话：</w:t>
      </w:r>
      <w:r>
        <w:rPr>
          <w:rFonts w:hint="eastAsia" w:asciiTheme="minorEastAsia" w:hAnsiTheme="minorEastAsia" w:eastAsiaTheme="minorEastAsia" w:cstheme="minorEastAsia"/>
          <w:sz w:val="24"/>
          <w:szCs w:val="24"/>
          <w:lang w:eastAsia="zh-CN"/>
        </w:rPr>
        <w:t>13505221926</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六、采购代理机构</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（一）名称：</w:t>
      </w:r>
      <w:r>
        <w:rPr>
          <w:rFonts w:hint="eastAsia" w:asciiTheme="minorEastAsia" w:hAnsiTheme="minorEastAsia" w:eastAsiaTheme="minorEastAsia" w:cstheme="minorEastAsia"/>
          <w:sz w:val="24"/>
          <w:szCs w:val="24"/>
          <w:lang w:eastAsia="zh-CN"/>
        </w:rPr>
        <w:t>江苏卓越建设项目管理有限公司</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（二）地址：</w:t>
      </w:r>
      <w:r>
        <w:rPr>
          <w:rFonts w:hint="eastAsia" w:asciiTheme="minorEastAsia" w:hAnsiTheme="minorEastAsia" w:eastAsiaTheme="minorEastAsia" w:cstheme="minorEastAsia"/>
          <w:sz w:val="24"/>
          <w:szCs w:val="24"/>
          <w:lang w:eastAsia="zh-CN"/>
        </w:rPr>
        <w:t>睢宁县睢河北路广电传媒中心1号楼3楼</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（三）采购项目联系人：</w:t>
      </w:r>
      <w:r>
        <w:rPr>
          <w:rFonts w:hint="eastAsia" w:asciiTheme="minorEastAsia" w:hAnsiTheme="minorEastAsia" w:eastAsiaTheme="minorEastAsia" w:cstheme="minorEastAsia"/>
          <w:sz w:val="24"/>
          <w:szCs w:val="24"/>
          <w:lang w:eastAsia="zh-CN"/>
        </w:rPr>
        <w:t>陈惠惠</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联系电话：0516-</w:t>
      </w:r>
      <w:r>
        <w:rPr>
          <w:rFonts w:hint="eastAsia" w:asciiTheme="minorEastAsia" w:hAnsiTheme="minorEastAsia" w:eastAsiaTheme="minorEastAsia" w:cstheme="minorEastAsia"/>
          <w:sz w:val="24"/>
          <w:szCs w:val="24"/>
          <w:lang w:eastAsia="zh-CN"/>
        </w:rPr>
        <w:t>88116006</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p>
    <w:p>
      <w:pPr>
        <w:pStyle w:val="10"/>
        <w:rPr>
          <w:rFonts w:hint="eastAsia" w:asciiTheme="minorEastAsia" w:hAnsiTheme="minorEastAsia" w:eastAsiaTheme="minorEastAsia" w:cstheme="minorEastAsia"/>
          <w:sz w:val="24"/>
          <w:szCs w:val="24"/>
        </w:rPr>
      </w:pPr>
    </w:p>
    <w:p>
      <w:pPr>
        <w:pStyle w:val="10"/>
        <w:rPr>
          <w:rFonts w:hint="eastAsia" w:asciiTheme="minorEastAsia" w:hAnsiTheme="minorEastAsia" w:eastAsiaTheme="minorEastAsia" w:cstheme="minorEastAsia"/>
          <w:sz w:val="24"/>
          <w:szCs w:val="24"/>
        </w:rPr>
      </w:pPr>
    </w:p>
    <w:p>
      <w:pPr>
        <w:pStyle w:val="10"/>
        <w:rPr>
          <w:rFonts w:hint="eastAsia" w:asciiTheme="minorEastAsia" w:hAnsiTheme="minorEastAsia" w:eastAsiaTheme="minorEastAsia" w:cstheme="minorEastAsia"/>
          <w:sz w:val="24"/>
          <w:szCs w:val="24"/>
        </w:rPr>
      </w:pPr>
    </w:p>
    <w:p>
      <w:pPr>
        <w:pStyle w:val="10"/>
        <w:rPr>
          <w:rFonts w:hint="eastAsia" w:asciiTheme="minorEastAsia" w:hAnsiTheme="minorEastAsia" w:eastAsiaTheme="minorEastAsia" w:cstheme="minorEastAsia"/>
          <w:sz w:val="24"/>
          <w:szCs w:val="24"/>
        </w:rPr>
      </w:pPr>
    </w:p>
    <w:p>
      <w:pPr>
        <w:spacing w:line="360" w:lineRule="exact"/>
        <w:ind w:firstLine="480" w:firstLineChars="200"/>
        <w:rPr>
          <w:rFonts w:hint="eastAsia" w:asciiTheme="minorEastAsia" w:hAnsiTheme="minorEastAsia" w:eastAsiaTheme="minorEastAsia" w:cstheme="minorEastAsia"/>
          <w:sz w:val="24"/>
          <w:szCs w:val="24"/>
        </w:rPr>
      </w:pPr>
    </w:p>
    <w:p>
      <w:pPr>
        <w:pStyle w:val="3"/>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sz w:val="30"/>
          <w:szCs w:val="30"/>
        </w:rPr>
      </w:pPr>
      <w:bookmarkStart w:id="4" w:name="_Toc522790131"/>
      <w:bookmarkStart w:id="5" w:name="_Toc523404696"/>
      <w:r>
        <w:rPr>
          <w:rFonts w:hint="eastAsia" w:asciiTheme="minorEastAsia" w:hAnsiTheme="minorEastAsia" w:eastAsiaTheme="minorEastAsia" w:cstheme="minorEastAsia"/>
          <w:sz w:val="30"/>
          <w:szCs w:val="30"/>
        </w:rPr>
        <w:t>第二章  投标人须知</w:t>
      </w:r>
      <w:bookmarkEnd w:id="4"/>
      <w:bookmarkEnd w:id="5"/>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一、总则</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（一）采购人。采购人</w:t>
      </w:r>
      <w:r>
        <w:rPr>
          <w:rFonts w:hint="eastAsia" w:asciiTheme="minorEastAsia" w:hAnsiTheme="minorEastAsia" w:eastAsiaTheme="minorEastAsia" w:cstheme="minorEastAsia"/>
          <w:kern w:val="0"/>
          <w:sz w:val="24"/>
          <w:szCs w:val="24"/>
        </w:rPr>
        <w:t>即指依法进行政府采购的国家机关、事业单位和团体组织。</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（二）政府招标采购方式。</w:t>
      </w:r>
      <w:r>
        <w:rPr>
          <w:rFonts w:hint="eastAsia" w:asciiTheme="minorEastAsia" w:hAnsiTheme="minorEastAsia" w:eastAsiaTheme="minorEastAsia" w:cstheme="minorEastAsia"/>
          <w:kern w:val="0"/>
          <w:sz w:val="24"/>
          <w:szCs w:val="24"/>
        </w:rPr>
        <w:t>政府采购货物或服务（以下简称“货物服务”）的招标方式，分为公开招标和邀请招标。</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（三）采购人在采购货物服务的招标投标活动中，应当贯彻落实“节约能源、保护环境、扶持不发达地区和少数民族地区和促进中小企业发展”等政府采购政策。</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（四）采购人应当按照财政部制定的《政府采购品目分类目录》确定采购项目属性，对按照《政府采购品目分类目录》无法确定采购项目属性的，应按照有利于采购项目实施的原则确定</w:t>
      </w:r>
      <w:r>
        <w:rPr>
          <w:rFonts w:hint="eastAsia" w:asciiTheme="minorEastAsia" w:hAnsiTheme="minorEastAsia" w:eastAsiaTheme="minorEastAsia" w:cstheme="minorEastAsia"/>
          <w:sz w:val="24"/>
          <w:szCs w:val="24"/>
        </w:rPr>
        <w:t>。</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（五）</w:t>
      </w:r>
      <w:r>
        <w:rPr>
          <w:rFonts w:hint="eastAsia" w:asciiTheme="minorEastAsia" w:hAnsiTheme="minorEastAsia" w:eastAsiaTheme="minorEastAsia" w:cstheme="minorEastAsia"/>
          <w:kern w:val="0"/>
          <w:sz w:val="24"/>
          <w:szCs w:val="24"/>
        </w:rPr>
        <w:t>采购人委托采购代理机构代理招标的，采购代理机构必须在采购人委托的范围内依法开展采购活动。</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（六）投标人的资格条件：</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kern w:val="0"/>
          <w:sz w:val="24"/>
          <w:szCs w:val="24"/>
        </w:rPr>
        <w:t>参加“政府采购货物服务投标活动”的供应商（以下简称投标人），应当是能够提供本国货物服务的本国供应商，但法律、行政法规规定的外国供应商可以参加货物服务招标投标活动的除外。</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投标人是指响应招标、参加投标竞争的法人、其他组织或者自然人。</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2.投标人授权代表系指法定代表人或受法人委托的受托人。</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（七）投标费用：投标人应承担所有与准备和参加投标有关的费用。无论投标的结果如何，采购代理机构对上述费用不承担任何责任和义务。</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二、招标</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（八）招标文件应包括以下内容：</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第一章，投标邀请；</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第二章，投标人须知；</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第三章，投标资料表；</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第四章，评标标准；</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第五章，拟签订的合同文本；</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第六章，采购需求；</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第七章，投标文件相关格式。</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（九）招标文件澄清或者修改：</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采购代理机构可以对已发出的招标文件、资格预审文件、投标邀请书进行必要的澄清或者修改，但不得改变采购标的和资格条件。澄清或者修改应当在原公告发布媒体上发布澄清公告。澄清或者修改的内容为招标文件、资格预审文件、投标邀请书的组成部分。</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澄清或者修改的内容可能影响投标文件编制的，采购代理机构应当在投标截止时间至少15日前，以书面形式通知所有获取招标文件的潜在投标人；不足15日的，采购代理机构应当顺延提交投标文件的截止时间。</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2.现场考察以本文件第三章《投标资料表》中的要求为准。</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3.开标前答疑会以本文件第三章《投标资料表》中的要求为准。</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三、投标</w:t>
      </w:r>
    </w:p>
    <w:p>
      <w:pPr>
        <w:keepNext w:val="0"/>
        <w:keepLines w:val="0"/>
        <w:pageBreakBefore w:val="0"/>
        <w:kinsoku/>
        <w:wordWrap/>
        <w:overflowPunct/>
        <w:topLinePunct w:val="0"/>
        <w:autoSpaceDE w:val="0"/>
        <w:autoSpaceDN w:val="0"/>
        <w:bidi w:val="0"/>
        <w:spacing w:line="440" w:lineRule="exact"/>
        <w:ind w:firstLine="6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（十）投标人应当按照招标文件的要求编制投标文件。投标文件应对招标文件提出的要求和条件作出实质性响应。</w:t>
      </w:r>
    </w:p>
    <w:p>
      <w:pPr>
        <w:keepNext w:val="0"/>
        <w:keepLines w:val="0"/>
        <w:pageBreakBefore w:val="0"/>
        <w:kinsoku/>
        <w:wordWrap/>
        <w:overflowPunct/>
        <w:topLinePunct w:val="0"/>
        <w:autoSpaceDE w:val="0"/>
        <w:autoSpaceDN w:val="0"/>
        <w:bidi w:val="0"/>
        <w:spacing w:line="440" w:lineRule="exact"/>
        <w:ind w:firstLine="6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（十一）投标文件的语言。投标文件以及投标人与采购代理机构就有关投标的往来函电均应使用本文件第三章《投标资料表》规定的语言书写，否则无效。</w:t>
      </w:r>
    </w:p>
    <w:p>
      <w:pPr>
        <w:keepNext w:val="0"/>
        <w:keepLines w:val="0"/>
        <w:pageBreakBefore w:val="0"/>
        <w:kinsoku/>
        <w:wordWrap/>
        <w:overflowPunct/>
        <w:topLinePunct w:val="0"/>
        <w:autoSpaceDE w:val="0"/>
        <w:autoSpaceDN w:val="0"/>
        <w:bidi w:val="0"/>
        <w:spacing w:line="440" w:lineRule="exact"/>
        <w:ind w:firstLine="6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（十二）投标文件的构成：</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1.投标文件的构成以本文件第三章《投标资料表》中的要求为准。</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2.投标人应当提交的资格、资信证明文件，以本文件第三章《投标资料表》中的所提要求为准。</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（十三）投标函和价格表、商务条件、交货和提供服务的时间：</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1.投标函和价格表的要求见本章（十二）、（十三），格式见本文件第七章《投标文件相关格式》中《投标函》和《开标一览表》。</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2.商务条件以本文件第三章《投标资料表》中的要求为准。</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3.交货和提供服务的时间，以本文件第三章《投标资料表》中所提要求为准。</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（十四）投标报价要求：</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1.投标人应按照招标文件的要求报出分项价格和总价。</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2.投标人应按照招标文件的要求进行报价，如投标人作出偏离，应在《偏离表》中列出。</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3.采购人不支付报价以外的任何费用。</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4.投标人所报的价格，在合同执行过程中是固定的，不得以任何理由予以变更。投标人提交滑动价格的投标文件，在资格性、符合性检查时按照无效投标处理。</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5.投标人只能提交一个投标价格，投标人提交多个价格的投标文件，在资格性、符合性检查时按照无效投标处理。</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（十五）投标货币。以本文件第三章《投标资料表》中所提要求为准。</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（十六）投标有效期：</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1.投标有效期为开标之日后90天。采购人可以要求对投标有效期延长一次，但该延长期最长不得超过30天。</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2.采购人要求延长投标有效期的，必须要在距投标有效期满20日之前，以书面形式通知投标人，如果有关投标人同意延长投标有效期的要求，其应在原投标有效期期满前以书面形式向采购人确认。</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3.如果采购人发出要求延长投标有效期的通知，并在投标有效期届满前，没有收到投标人同意的书面通知，则视为该投标人不接受上述延期的要求。</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（十七）</w:t>
      </w:r>
      <w:r>
        <w:rPr>
          <w:rFonts w:hint="eastAsia" w:asciiTheme="minorEastAsia" w:hAnsiTheme="minorEastAsia" w:eastAsiaTheme="minorEastAsia" w:cstheme="minorEastAsia"/>
          <w:sz w:val="24"/>
          <w:szCs w:val="24"/>
          <w:lang w:val="en-US" w:eastAsia="zh-CN"/>
        </w:rPr>
        <w:t>投标保证金</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见</w:t>
      </w:r>
      <w:r>
        <w:rPr>
          <w:rFonts w:hint="eastAsia" w:asciiTheme="minorEastAsia" w:hAnsiTheme="minorEastAsia" w:eastAsiaTheme="minorEastAsia" w:cstheme="minorEastAsia"/>
          <w:sz w:val="24"/>
          <w:szCs w:val="24"/>
          <w:lang w:val="zh-CN" w:eastAsia="zh-CN"/>
        </w:rPr>
        <w:t>本文件第三章《投标资料表》</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十八</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投标文件的编制要求和签署要求：</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1.投标人应编制投标文件正本一份和本文件第三章《投标资料表》中规定数目的副本。每套投标文件须清楚地标明“正本” 或“副本”。如正本与副本不符，以正本为准。</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2.按本章规定所编制的每份投标文件正本和所有副本，均需打印或用不退色墨水书写。</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3.投标文件中任何行间插字、涂改和增删，必须由投标人授权代表在旁边签字或加盖投标人公章方为有效。</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4.投标文件应装订成册，编制目录，注明页码，并按照招标文件规定要求加盖投标人公章。投标文件的副本可以是正本的复印件。</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5.投标文件装订的次序按</w:t>
      </w:r>
      <w:r>
        <w:rPr>
          <w:rFonts w:hint="eastAsia" w:asciiTheme="minorEastAsia" w:hAnsiTheme="minorEastAsia" w:eastAsiaTheme="minorEastAsia" w:cstheme="minorEastAsia"/>
          <w:sz w:val="24"/>
          <w:szCs w:val="24"/>
          <w:lang w:val="en-US" w:eastAsia="zh-CN"/>
        </w:rPr>
        <w:t>第三章</w:t>
      </w:r>
      <w:r>
        <w:rPr>
          <w:rFonts w:hint="eastAsia" w:asciiTheme="minorEastAsia" w:hAnsiTheme="minorEastAsia" w:eastAsiaTheme="minorEastAsia" w:cstheme="minorEastAsia"/>
          <w:sz w:val="24"/>
          <w:szCs w:val="24"/>
          <w:lang w:val="zh-CN" w:eastAsia="zh-CN"/>
        </w:rPr>
        <w:t>《投标资料表》</w:t>
      </w:r>
      <w:r>
        <w:rPr>
          <w:rFonts w:hint="eastAsia" w:asciiTheme="minorEastAsia" w:hAnsiTheme="minorEastAsia" w:eastAsiaTheme="minorEastAsia" w:cstheme="minorEastAsia"/>
          <w:sz w:val="24"/>
          <w:szCs w:val="24"/>
        </w:rPr>
        <w:t>的要求进行。</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w:t>
      </w:r>
      <w:r>
        <w:rPr>
          <w:rFonts w:hint="eastAsia" w:asciiTheme="minorEastAsia" w:hAnsiTheme="minorEastAsia" w:eastAsiaTheme="minorEastAsia" w:cstheme="minorEastAsia"/>
          <w:sz w:val="24"/>
          <w:szCs w:val="24"/>
          <w:lang w:val="en-US" w:eastAsia="zh-CN"/>
        </w:rPr>
        <w:t>九</w:t>
      </w:r>
      <w:r>
        <w:rPr>
          <w:rFonts w:hint="eastAsia" w:asciiTheme="minorEastAsia" w:hAnsiTheme="minorEastAsia" w:eastAsiaTheme="minorEastAsia" w:cstheme="minorEastAsia"/>
          <w:sz w:val="24"/>
          <w:szCs w:val="24"/>
        </w:rPr>
        <w:t>）投标文件的密封、盖章要求：</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1.投标人应将投标文件《正本》、《副本》、《开标一览表》分开密封，封袋上应标明《正本》、《副本》、《开标一览表》字样。</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2.上述封袋上，都应标明投标人（全称）、项目编号、项目名称。</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3.上述封装的投标文件，如果</w:t>
      </w:r>
      <w:r>
        <w:rPr>
          <w:rFonts w:hint="eastAsia" w:asciiTheme="minorEastAsia" w:hAnsiTheme="minorEastAsia" w:eastAsiaTheme="minorEastAsia" w:cstheme="minorEastAsia"/>
          <w:sz w:val="24"/>
          <w:szCs w:val="24"/>
          <w:lang w:val="en-US" w:eastAsia="zh-CN"/>
        </w:rPr>
        <w:t>未按要求</w:t>
      </w:r>
      <w:r>
        <w:rPr>
          <w:rFonts w:hint="eastAsia" w:asciiTheme="minorEastAsia" w:hAnsiTheme="minorEastAsia" w:eastAsiaTheme="minorEastAsia" w:cstheme="minorEastAsia"/>
          <w:sz w:val="24"/>
          <w:szCs w:val="24"/>
        </w:rPr>
        <w:t>分装或无标识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无密封或残破</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所导致的一切后果均由投标人承担。</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4.投标文件的盖章要求，以本文件第三章《投标资料表》中所提要求为准。</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二十</w:t>
      </w:r>
      <w:r>
        <w:rPr>
          <w:rFonts w:hint="eastAsia" w:asciiTheme="minorEastAsia" w:hAnsiTheme="minorEastAsia" w:eastAsiaTheme="minorEastAsia" w:cstheme="minorEastAsia"/>
          <w:sz w:val="24"/>
          <w:szCs w:val="24"/>
        </w:rPr>
        <w:t>）提交投标文件的截止时间和收到投标文件后注意事项。投标人应在招标文件要求的提交投标文件的截止时间前，将投标文件密封送达投标地点；采购代理机构收到投标文件后，应当签收保存，任何单位和个人不得在开标前开启投标文件。</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（二十一）凡在招标文件要求提交投标文件的截止时间之后送达的投标文件，均为无效投标文件，采购代理机构应当拒收。</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十二）投标人在投标截止时间前，可以对所递交的投标文件进行补充、修改或者撤回，但应书面通知采购代理机构。其所进行补充、修改的内容，应当按照招标文件要求进行签署、盖章、密封，然后纳为投标文件的组成部分。</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（二十三）本项目不允许分包。</w:t>
      </w:r>
    </w:p>
    <w:p>
      <w:pPr>
        <w:keepNext w:val="0"/>
        <w:keepLines w:val="0"/>
        <w:pageBreakBefore w:val="0"/>
        <w:shd w:val="clear" w:color="auto" w:fill="FFFFFF"/>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（二十四）投标人应当遵循公平竞争的原则，不得恶意串通，不得妨碍其他投标人的竞争行为，不得损害采购人或者其他投标人的合法权益。</w:t>
      </w:r>
    </w:p>
    <w:p>
      <w:pPr>
        <w:keepNext w:val="0"/>
        <w:keepLines w:val="0"/>
        <w:pageBreakBefore w:val="0"/>
        <w:widowControl/>
        <w:shd w:val="clear" w:color="auto" w:fill="FFFFFF"/>
        <w:kinsoku/>
        <w:wordWrap/>
        <w:overflowPunct/>
        <w:topLinePunct w:val="0"/>
        <w:autoSpaceDE w:val="0"/>
        <w:autoSpaceDN w:val="0"/>
        <w:bidi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在评标过程中发现投标人有上述情形的，评标委员会应当认定其投标无效，并书面报告本级财政部门。</w:t>
      </w:r>
    </w:p>
    <w:p>
      <w:pPr>
        <w:keepNext w:val="0"/>
        <w:keepLines w:val="0"/>
        <w:pageBreakBefore w:val="0"/>
        <w:widowControl/>
        <w:shd w:val="clear" w:color="auto" w:fill="FFFFFF"/>
        <w:kinsoku/>
        <w:wordWrap/>
        <w:overflowPunct/>
        <w:topLinePunct w:val="0"/>
        <w:autoSpaceDE w:val="0"/>
        <w:autoSpaceDN w:val="0"/>
        <w:bidi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（二十五）有下列情形之一的，视为投标人串通投标，其投标视为无效。</w:t>
      </w:r>
    </w:p>
    <w:p>
      <w:pPr>
        <w:keepNext w:val="0"/>
        <w:keepLines w:val="0"/>
        <w:pageBreakBefore w:val="0"/>
        <w:widowControl/>
        <w:shd w:val="clear" w:color="auto" w:fill="FFFFFF"/>
        <w:kinsoku/>
        <w:wordWrap/>
        <w:overflowPunct/>
        <w:topLinePunct w:val="0"/>
        <w:autoSpaceDE w:val="0"/>
        <w:autoSpaceDN w:val="0"/>
        <w:bidi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1.不同投标人的投标文件，由同一单位或者个人编制；</w:t>
      </w:r>
    </w:p>
    <w:p>
      <w:pPr>
        <w:keepNext w:val="0"/>
        <w:keepLines w:val="0"/>
        <w:pageBreakBefore w:val="0"/>
        <w:widowControl/>
        <w:shd w:val="clear" w:color="auto" w:fill="FFFFFF"/>
        <w:kinsoku/>
        <w:wordWrap/>
        <w:overflowPunct/>
        <w:topLinePunct w:val="0"/>
        <w:autoSpaceDE w:val="0"/>
        <w:autoSpaceDN w:val="0"/>
        <w:bidi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2.不同投标人委托同一单位或者个人办理投标事宜；</w:t>
      </w:r>
    </w:p>
    <w:p>
      <w:pPr>
        <w:keepNext w:val="0"/>
        <w:keepLines w:val="0"/>
        <w:pageBreakBefore w:val="0"/>
        <w:widowControl/>
        <w:shd w:val="clear" w:color="auto" w:fill="FFFFFF"/>
        <w:kinsoku/>
        <w:wordWrap/>
        <w:overflowPunct/>
        <w:topLinePunct w:val="0"/>
        <w:autoSpaceDE w:val="0"/>
        <w:autoSpaceDN w:val="0"/>
        <w:bidi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3.不同投标人的投标文件中，所载明的项目管理成员或联系人为同一人；</w:t>
      </w:r>
    </w:p>
    <w:p>
      <w:pPr>
        <w:keepNext w:val="0"/>
        <w:keepLines w:val="0"/>
        <w:pageBreakBefore w:val="0"/>
        <w:widowControl/>
        <w:shd w:val="clear" w:color="auto" w:fill="FFFFFF"/>
        <w:kinsoku/>
        <w:wordWrap/>
        <w:overflowPunct/>
        <w:topLinePunct w:val="0"/>
        <w:autoSpaceDE w:val="0"/>
        <w:autoSpaceDN w:val="0"/>
        <w:bidi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4.不同投标人的投标文件，异常一致或者投标报价呈规律性差异；</w:t>
      </w:r>
    </w:p>
    <w:p>
      <w:pPr>
        <w:keepNext w:val="0"/>
        <w:keepLines w:val="0"/>
        <w:pageBreakBefore w:val="0"/>
        <w:widowControl/>
        <w:shd w:val="clear" w:color="auto" w:fill="FFFFFF"/>
        <w:kinsoku/>
        <w:wordWrap/>
        <w:overflowPunct/>
        <w:topLinePunct w:val="0"/>
        <w:autoSpaceDE w:val="0"/>
        <w:autoSpaceDN w:val="0"/>
        <w:bidi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5.不同投标人的投标文件相互混装；</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四、开标</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（二十</w:t>
      </w:r>
      <w:r>
        <w:rPr>
          <w:rFonts w:hint="eastAsia" w:asciiTheme="minorEastAsia" w:hAnsiTheme="minorEastAsia" w:eastAsiaTheme="minorEastAsia" w:cstheme="minorEastAsia"/>
          <w:sz w:val="24"/>
          <w:szCs w:val="24"/>
          <w:lang w:val="en-US" w:eastAsia="zh-CN"/>
        </w:rPr>
        <w:t>六</w:t>
      </w:r>
      <w:r>
        <w:rPr>
          <w:rFonts w:hint="eastAsia" w:asciiTheme="minorEastAsia" w:hAnsiTheme="minorEastAsia" w:eastAsiaTheme="minorEastAsia" w:cstheme="minorEastAsia"/>
          <w:sz w:val="24"/>
          <w:szCs w:val="24"/>
        </w:rPr>
        <w:t>）开标：</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1.开标时间及地点。开标应当在招标文件确定的提交投标文件截止时间的同一时间公开进行；开标地点应当为招标文件中预先确定的地点。</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2.开标由采购代理机构主持，邀请投标人参加。</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3.开标时，应当由投标人或者其推选的代表检查投标文件的密封情况，经确认无误后，由采购代理机构工作人员当众拆封，并宣布投标人名称、投标价格和招标文件规定的需要宣布的其他内容。</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投标人不足3家的，不得开标。</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开标过程由采购代理机构负责记录，由参加开标的各投标人代表和相关工作人员签字确认。投标人代表对开标过程和开标记录有疑义的，或者认为采购人、采购代理机构相关工作人员有需要回避情形的，应当场提出询问或者提出回避申请。</w:t>
      </w:r>
    </w:p>
    <w:p>
      <w:pPr>
        <w:keepNext w:val="0"/>
        <w:keepLines w:val="0"/>
        <w:pageBreakBefore w:val="0"/>
        <w:widowControl/>
        <w:shd w:val="clear" w:color="auto" w:fill="FFFFFF"/>
        <w:kinsoku/>
        <w:wordWrap/>
        <w:overflowPunct/>
        <w:topLinePunct w:val="0"/>
        <w:autoSpaceDE w:val="0"/>
        <w:autoSpaceDN w:val="0"/>
        <w:bidi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投标人未参加开标的，视同认可开标结果。</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五、评标</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（二十</w:t>
      </w:r>
      <w:r>
        <w:rPr>
          <w:rFonts w:hint="eastAsia" w:asciiTheme="minorEastAsia" w:hAnsiTheme="minorEastAsia" w:eastAsiaTheme="minorEastAsia" w:cstheme="minorEastAsia"/>
          <w:sz w:val="24"/>
          <w:szCs w:val="24"/>
          <w:lang w:val="en-US" w:eastAsia="zh-CN"/>
        </w:rPr>
        <w:t>七</w:t>
      </w:r>
      <w:r>
        <w:rPr>
          <w:rFonts w:hint="eastAsia" w:asciiTheme="minorEastAsia" w:hAnsiTheme="minorEastAsia" w:eastAsiaTheme="minorEastAsia" w:cstheme="minorEastAsia"/>
          <w:sz w:val="24"/>
          <w:szCs w:val="24"/>
        </w:rPr>
        <w:t>）公开招标采购项目开标结束后，采购人依法对投标人的资格进行审查。合格投标人不足3家的，不得评标。</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1.评标工作由采购代理机构负责组织，并履行下列职责：</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（1）核对评审专家身份和采购人代表授权函，对评审专家在政府采购活动中的职责履行情况予以记录，并及时将有关违法违规行为向财政部门报告；</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（2）宣布评标纪律；</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（3）公布投标人名单，告知评审专家应当回避的情形；</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（4）组织评标委员会推选评标组长（采购人代表不得担任组长）；</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（5）在评标期间采取必要的通讯管理措施，保证评标活动不受外界干扰；</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（6）根据评标委员会的要求介绍政府采购相关政策法规、招标文件；</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（7）维护评标秩序，监督评标委员会依照招标文件规定的评标程序、方法和标准进行独立评审。及时制止和纠正采购人代表、评审专家的倾向性言论或者违法违规行为；</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（8）核对评标结果，对有《</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"http://www.caigou2003.com/"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政府采购</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货物和服务招标投标管理办法》第六十四条规定情形的，应要求评标委员会复核或者书面说明理由，评标委员会拒绝的，应予记录并向本级财政部门报告；</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（9）评审工作完成后，按照规定向评审专家支付劳务报酬和异地评审差旅费，不得向评审专家以外的其他人员支付评审劳务报酬； </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（10）处理与评标有关的其他事项。</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采购人可以在评标前说明项目背景和采购需求，说明内容不得含有歧视性、倾向性意见，不得超出招标文件所述范围。其说明应当提交书面材料，并随采购文件一并存档。</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2.评标委员会负责具体评标事务，并独立履行下列职责：</w:t>
      </w:r>
    </w:p>
    <w:p>
      <w:pPr>
        <w:keepNext w:val="0"/>
        <w:keepLines w:val="0"/>
        <w:pageBreakBefore w:val="0"/>
        <w:widowControl/>
        <w:kinsoku/>
        <w:wordWrap/>
        <w:overflowPunct/>
        <w:topLinePunct w:val="0"/>
        <w:autoSpaceDE w:val="0"/>
        <w:autoSpaceDN w:val="0"/>
        <w:bidi w:val="0"/>
        <w:adjustRightInd w:val="0"/>
        <w:snapToGrid w:val="0"/>
        <w:spacing w:line="440" w:lineRule="exact"/>
        <w:ind w:firstLine="360" w:firstLineChars="15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（1）审查、评价投标文件是否符合招标文件的商务、技术等实质性要求；</w:t>
      </w:r>
    </w:p>
    <w:p>
      <w:pPr>
        <w:keepNext w:val="0"/>
        <w:keepLines w:val="0"/>
        <w:pageBreakBefore w:val="0"/>
        <w:widowControl/>
        <w:kinsoku/>
        <w:wordWrap/>
        <w:overflowPunct/>
        <w:topLinePunct w:val="0"/>
        <w:autoSpaceDE w:val="0"/>
        <w:autoSpaceDN w:val="0"/>
        <w:bidi w:val="0"/>
        <w:adjustRightInd w:val="0"/>
        <w:snapToGrid w:val="0"/>
        <w:spacing w:line="440" w:lineRule="exact"/>
        <w:ind w:firstLine="360" w:firstLineChars="15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（2）要求投标人对投标文件有关事项作出澄清或者说明；</w:t>
      </w:r>
    </w:p>
    <w:p>
      <w:pPr>
        <w:keepNext w:val="0"/>
        <w:keepLines w:val="0"/>
        <w:pageBreakBefore w:val="0"/>
        <w:widowControl/>
        <w:kinsoku/>
        <w:wordWrap/>
        <w:overflowPunct/>
        <w:topLinePunct w:val="0"/>
        <w:autoSpaceDE w:val="0"/>
        <w:autoSpaceDN w:val="0"/>
        <w:bidi w:val="0"/>
        <w:adjustRightInd w:val="0"/>
        <w:snapToGrid w:val="0"/>
        <w:spacing w:line="440" w:lineRule="exact"/>
        <w:ind w:firstLine="360" w:firstLineChars="15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（3）对投标文件进行比较和评价；</w:t>
      </w:r>
    </w:p>
    <w:p>
      <w:pPr>
        <w:keepNext w:val="0"/>
        <w:keepLines w:val="0"/>
        <w:pageBreakBefore w:val="0"/>
        <w:widowControl/>
        <w:kinsoku/>
        <w:wordWrap/>
        <w:overflowPunct/>
        <w:topLinePunct w:val="0"/>
        <w:autoSpaceDE w:val="0"/>
        <w:autoSpaceDN w:val="0"/>
        <w:bidi w:val="0"/>
        <w:adjustRightInd w:val="0"/>
        <w:snapToGrid w:val="0"/>
        <w:spacing w:line="440" w:lineRule="exact"/>
        <w:ind w:firstLine="360" w:firstLineChars="15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（4）确定中标候选人名单，以及根据采购人委托直接确定中标人；</w:t>
      </w:r>
    </w:p>
    <w:p>
      <w:pPr>
        <w:keepNext w:val="0"/>
        <w:keepLines w:val="0"/>
        <w:pageBreakBefore w:val="0"/>
        <w:widowControl/>
        <w:kinsoku/>
        <w:wordWrap/>
        <w:overflowPunct/>
        <w:topLinePunct w:val="0"/>
        <w:autoSpaceDE w:val="0"/>
        <w:autoSpaceDN w:val="0"/>
        <w:bidi w:val="0"/>
        <w:adjustRightInd w:val="0"/>
        <w:snapToGrid w:val="0"/>
        <w:spacing w:line="440" w:lineRule="exact"/>
        <w:ind w:firstLine="360" w:firstLineChars="15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（5）向采购人、采购代理机构或有关部门报告评标中发现的违法行为。</w:t>
      </w:r>
    </w:p>
    <w:p>
      <w:pPr>
        <w:keepNext w:val="0"/>
        <w:keepLines w:val="0"/>
        <w:pageBreakBefore w:val="0"/>
        <w:widowControl/>
        <w:kinsoku/>
        <w:wordWrap/>
        <w:overflowPunct/>
        <w:topLinePunct w:val="0"/>
        <w:autoSpaceDE w:val="0"/>
        <w:autoSpaceDN w:val="0"/>
        <w:bidi w:val="0"/>
        <w:adjustRightInd w:val="0"/>
        <w:snapToGrid w:val="0"/>
        <w:spacing w:line="440" w:lineRule="exact"/>
        <w:ind w:firstLine="360" w:firstLineChars="15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（二十</w:t>
      </w:r>
      <w:r>
        <w:rPr>
          <w:rFonts w:hint="eastAsia" w:asciiTheme="minorEastAsia" w:hAnsiTheme="minorEastAsia" w:eastAsiaTheme="minorEastAsia" w:cstheme="minorEastAsia"/>
          <w:sz w:val="24"/>
          <w:szCs w:val="24"/>
          <w:lang w:val="en-US" w:eastAsia="zh-CN"/>
        </w:rPr>
        <w:t>八</w:t>
      </w:r>
      <w:r>
        <w:rPr>
          <w:rFonts w:hint="eastAsia" w:asciiTheme="minorEastAsia" w:hAnsiTheme="minorEastAsia" w:eastAsiaTheme="minorEastAsia" w:cstheme="minorEastAsia"/>
          <w:sz w:val="24"/>
          <w:szCs w:val="24"/>
        </w:rPr>
        <w:t>）评标方法分为最低评标价法和综合评分法。</w:t>
      </w:r>
    </w:p>
    <w:p>
      <w:pPr>
        <w:keepNext w:val="0"/>
        <w:keepLines w:val="0"/>
        <w:pageBreakBefore w:val="0"/>
        <w:widowControl/>
        <w:kinsoku/>
        <w:wordWrap/>
        <w:overflowPunct/>
        <w:topLinePunct w:val="0"/>
        <w:autoSpaceDE w:val="0"/>
        <w:autoSpaceDN w:val="0"/>
        <w:bidi w:val="0"/>
        <w:adjustRightInd w:val="0"/>
        <w:snapToGrid w:val="0"/>
        <w:spacing w:line="440" w:lineRule="exact"/>
        <w:ind w:firstLine="360" w:firstLineChars="15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（二十</w:t>
      </w:r>
      <w:r>
        <w:rPr>
          <w:rFonts w:hint="eastAsia" w:asciiTheme="minorEastAsia" w:hAnsiTheme="minorEastAsia" w:eastAsiaTheme="minorEastAsia" w:cstheme="minorEastAsia"/>
          <w:sz w:val="24"/>
          <w:szCs w:val="24"/>
          <w:lang w:val="en-US" w:eastAsia="zh-CN"/>
        </w:rPr>
        <w:t>九</w:t>
      </w:r>
      <w:r>
        <w:rPr>
          <w:rFonts w:hint="eastAsia" w:asciiTheme="minorEastAsia" w:hAnsiTheme="minorEastAsia" w:eastAsiaTheme="minorEastAsia" w:cstheme="minorEastAsia"/>
          <w:sz w:val="24"/>
          <w:szCs w:val="24"/>
        </w:rPr>
        <w:t>）评标</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1.评标工作程序：</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（1）投标文件初审。</w:t>
      </w:r>
    </w:p>
    <w:p>
      <w:pPr>
        <w:keepNext w:val="0"/>
        <w:keepLines w:val="0"/>
        <w:pageBreakBefore w:val="0"/>
        <w:widowControl/>
        <w:kinsoku/>
        <w:wordWrap/>
        <w:overflowPunct/>
        <w:topLinePunct w:val="0"/>
        <w:autoSpaceDE w:val="0"/>
        <w:autoSpaceDN w:val="0"/>
        <w:bidi w:val="0"/>
        <w:adjustRightInd w:val="0"/>
        <w:snapToGrid w:val="0"/>
        <w:spacing w:line="440" w:lineRule="exact"/>
        <w:ind w:firstLine="600" w:firstLineChars="25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①资格性审查。</w:t>
      </w:r>
    </w:p>
    <w:p>
      <w:pPr>
        <w:keepNext w:val="0"/>
        <w:keepLines w:val="0"/>
        <w:pageBreakBefore w:val="0"/>
        <w:widowControl/>
        <w:kinsoku/>
        <w:wordWrap/>
        <w:overflowPunct/>
        <w:topLinePunct w:val="0"/>
        <w:autoSpaceDE w:val="0"/>
        <w:autoSpaceDN w:val="0"/>
        <w:bidi w:val="0"/>
        <w:adjustRightInd w:val="0"/>
        <w:snapToGrid w:val="0"/>
        <w:spacing w:line="440" w:lineRule="exact"/>
        <w:ind w:firstLine="600" w:firstLineChars="25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②符合性审查。</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（2）澄清有关问题。</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（3）比较与评价。</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（4）推荐中标候选供应商名单。</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（5）编写评审报告（评标报告）。</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2.在评标中，不得改变招标文件中规定的评标标准、方法和中标条件。评标委员会对投标文件响应性的判定，要基于投标文件本身的内容，而不得寻求外部的证据。</w:t>
      </w:r>
    </w:p>
    <w:p>
      <w:pPr>
        <w:keepNext w:val="0"/>
        <w:keepLines w:val="0"/>
        <w:pageBreakBefore w:val="0"/>
        <w:shd w:val="clear" w:color="auto" w:fill="FFFFFF"/>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3.采用</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"http://lilun.caigou2003.com/recijiedu/2365668.html"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最低评标价法</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的采购项目，对提供相同品牌产品的不同投标人参加同一合同项下投标的，应以其中通过资格审查、符合性审查的，并且报价最低的参加评标；报价相同的，采取随机抽取方式确定，其他投标无效。</w:t>
      </w:r>
    </w:p>
    <w:p>
      <w:pPr>
        <w:keepNext w:val="0"/>
        <w:keepLines w:val="0"/>
        <w:pageBreakBefore w:val="0"/>
        <w:shd w:val="clear" w:color="auto" w:fill="FFFFFF"/>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采用</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"http://lilun.caigou2003.com/recijiedu/2365667.html"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综合评分法</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的采购项目，对提供相同品牌产品且通过资格审查、符合性审查的不同投标人参加同一合同项下投标的，按一家投标人计算，评审后得分最高的同品牌投标人获得中标人推荐资格；评审得分相同的，由评标委员会按照招标文件规定的方式确定一个投标人获得中标人推荐资格。招标文件未规定采取随机抽取方式确定的，其他同品牌投标人不作为中标候选人。</w:t>
      </w:r>
    </w:p>
    <w:p>
      <w:pPr>
        <w:keepNext w:val="0"/>
        <w:keepLines w:val="0"/>
        <w:pageBreakBefore w:val="0"/>
        <w:shd w:val="clear" w:color="auto" w:fill="FFFFFF"/>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非单一产品采购项目，多家投标人提供的核心产品品牌相同的，按前两款规定处理。</w:t>
      </w:r>
    </w:p>
    <w:p>
      <w:pPr>
        <w:pStyle w:val="2"/>
        <w:rPr>
          <w:rFonts w:hint="default" w:eastAsiaTheme="minorEastAsia"/>
          <w:lang w:val="en-US" w:eastAsia="zh-CN"/>
        </w:rPr>
      </w:pPr>
      <w:r>
        <w:rPr>
          <w:rFonts w:hint="eastAsia" w:asciiTheme="minorEastAsia" w:hAnsiTheme="minorEastAsia" w:eastAsiaTheme="minorEastAsia" w:cstheme="minorEastAsia"/>
          <w:sz w:val="24"/>
          <w:szCs w:val="24"/>
          <w:lang w:val="en-US" w:eastAsia="zh-CN"/>
        </w:rPr>
        <w:t>本项目核心产品为办公桌、文件柜。</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三十</w:t>
      </w:r>
      <w:r>
        <w:rPr>
          <w:rFonts w:hint="eastAsia" w:asciiTheme="minorEastAsia" w:hAnsiTheme="minorEastAsia" w:eastAsiaTheme="minorEastAsia" w:cstheme="minorEastAsia"/>
          <w:sz w:val="24"/>
          <w:szCs w:val="24"/>
        </w:rPr>
        <w:t>）投标文件报价出现前后不一致的，按照下列规定修正：</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1.投标文件中开标一览表（报价表）内容与投标文件中相应内容不一致的，以开标一览表（报价表）为准；</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2.大写金额和小写金额不一致的，以大写金额为准；</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3.单价金额小数点或者百分比有明显错位的，以开标一览表的总价为准，并修改单价；</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4.总价金额与按单价合计金额不一致的，以单价金额计算结果为准。</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同时出现两种以上不一致的，按照前款规定的顺序修正。将修正后的报价，形成投标人的澄清、说明或补正材料，经投标人确认后产生约束力。投标人不确认的，其投标无效。</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投标人的澄清、说明或者补正应当采用书面形式，并加盖公章，或者由法定代表人或其授权的代表签字。投标人的澄清、说明或者补正不得超出投标文件的范围或者改变投标文件的实质性内容。</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2" w:firstLineChars="200"/>
        <w:jc w:val="lef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三十一）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（三十二）评标委员会成员对需要共同认定的事项存在争议的，应当按照少数服从多数的原则作出结论。持不同意见的评标委员会成员应当在评标报告上签署不同意见及理由，否则视为同意评标报告。</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（三十三）投标人存在下列情况之一的，投标无效:</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1.投标文件未按招标文件要求签署、盖章的；</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2.不具备招标文件中规定的资格要求的；</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3.报价超过招标文件中规定的预算金额或者最高限价的；</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4.投标文件含有采购人不能接受的附加条件的；</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5.法律、法规和招标文件规定的其他无效情形。</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（三十四）废标条款：</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出现下列情形之一的，应予废标。</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1.符合专业条件的供应商或者对招标文件作实质响应的供应商不足三家的；</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2.出现影响采购公正的违法、违规行为的；</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3.投标人的报价均超过了采购预算，采购人不能支付的；</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4.因重大变故，采购任务取消的。</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六、定标</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（三十五）采购代理机构应当在评标结束后2个工作日内将评标报告送采购人。</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（三十六）采购人应当自收到评标报告之日起5个工作日内，在评标报告确定的中标候选人名单中按顺序确定中标人。</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（三十</w:t>
      </w:r>
      <w:r>
        <w:rPr>
          <w:rFonts w:hint="eastAsia" w:asciiTheme="minorEastAsia" w:hAnsiTheme="minorEastAsia" w:eastAsiaTheme="minorEastAsia" w:cstheme="minorEastAsia"/>
          <w:sz w:val="24"/>
          <w:szCs w:val="24"/>
          <w:lang w:val="en-US" w:eastAsia="zh-CN"/>
        </w:rPr>
        <w:t>七</w:t>
      </w:r>
      <w:r>
        <w:rPr>
          <w:rFonts w:hint="eastAsia" w:asciiTheme="minorEastAsia" w:hAnsiTheme="minorEastAsia" w:eastAsiaTheme="minorEastAsia" w:cstheme="minorEastAsia"/>
          <w:sz w:val="24"/>
          <w:szCs w:val="24"/>
        </w:rPr>
        <w:t>）采购人有权对投标人投标文件的真实性进行核实，如果投标人不能在采购人规定的时间内向采购人提供有效的证明文件，将被采购人认定为具有《中华人民共和国政府采购法》第七十七条所规定的“提供虚假材料谋取中标、成交的”情形，并承担相应的法律责任。</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七、政府采购合同</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（三十</w:t>
      </w:r>
      <w:r>
        <w:rPr>
          <w:rFonts w:hint="eastAsia" w:asciiTheme="minorEastAsia" w:hAnsiTheme="minorEastAsia" w:eastAsiaTheme="minorEastAsia" w:cstheme="minorEastAsia"/>
          <w:sz w:val="24"/>
          <w:szCs w:val="24"/>
          <w:lang w:val="en-US" w:eastAsia="zh-CN"/>
        </w:rPr>
        <w:t>八</w:t>
      </w:r>
      <w:r>
        <w:rPr>
          <w:rFonts w:hint="eastAsia" w:asciiTheme="minorEastAsia" w:hAnsiTheme="minorEastAsia" w:eastAsiaTheme="minorEastAsia" w:cstheme="minorEastAsia"/>
          <w:sz w:val="24"/>
          <w:szCs w:val="24"/>
        </w:rPr>
        <w:t>）签订政府采购合同（合同签订方式）：</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1.采购人应当自中标通知书发出之日起</w:t>
      </w:r>
      <w:r>
        <w:rPr>
          <w:rFonts w:hint="eastAsia" w:asciiTheme="minorEastAsia" w:hAnsiTheme="minorEastAsia" w:eastAsiaTheme="minorEastAsia" w:cstheme="minorEastAsia"/>
          <w:sz w:val="24"/>
          <w:szCs w:val="24"/>
          <w:lang w:eastAsia="zh-CN"/>
        </w:rPr>
        <w:t>15日</w:t>
      </w:r>
      <w:r>
        <w:rPr>
          <w:rFonts w:hint="eastAsia" w:asciiTheme="minorEastAsia" w:hAnsiTheme="minorEastAsia" w:eastAsiaTheme="minorEastAsia" w:cstheme="minorEastAsia"/>
          <w:sz w:val="24"/>
          <w:szCs w:val="24"/>
        </w:rPr>
        <w:t>内，按照招标文件和中标人投标文件的规定，与中标人签订书面合同。所签订的合同不得对招标文件确定的事项和中标人投标文件作实质性修改。</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采购人不得向中标人提出任何不合理的要求作为签订合同的条件。</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2.中标或者成交供应商拒绝与采购人签订合同的，采购人可以按照评审报告推荐的中标或者成交候选人名单排序，确定下一个候选人为中标或者成交供应商，也可以重新开展政府采购活动。</w:t>
      </w:r>
    </w:p>
    <w:p>
      <w:pPr>
        <w:keepNext w:val="0"/>
        <w:keepLines w:val="0"/>
        <w:pageBreakBefore w:val="0"/>
        <w:shd w:val="clear" w:color="auto" w:fill="FFFFFF"/>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（三十九）采购人与中标人应当根据合同的约定依法履行合同义务。政府采购合同的履行、违约责任和解决争议的方法等，按《中华人民共和国合同法》相关条款执行。</w:t>
      </w:r>
    </w:p>
    <w:p>
      <w:pPr>
        <w:keepNext w:val="0"/>
        <w:keepLines w:val="0"/>
        <w:pageBreakBefore w:val="0"/>
        <w:widowControl/>
        <w:shd w:val="clear" w:color="auto" w:fill="FFFFFF"/>
        <w:kinsoku/>
        <w:wordWrap/>
        <w:overflowPunct/>
        <w:topLinePunct w:val="0"/>
        <w:autoSpaceDE w:val="0"/>
        <w:autoSpaceDN w:val="0"/>
        <w:bidi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rPr>
        <w:t>十）履约保证金：</w:t>
      </w:r>
    </w:p>
    <w:p>
      <w:pPr>
        <w:keepNext w:val="0"/>
        <w:keepLines w:val="0"/>
        <w:pageBreakBefore w:val="0"/>
        <w:widowControl/>
        <w:shd w:val="clear" w:color="auto" w:fill="FFFFFF"/>
        <w:kinsoku/>
        <w:wordWrap/>
        <w:overflowPunct/>
        <w:topLinePunct w:val="0"/>
        <w:autoSpaceDE w:val="0"/>
        <w:autoSpaceDN w:val="0"/>
        <w:bidi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1.中标人应在政府采购合同签订后，向采购人或采购代理机构提交本文件第三章《投标资料表》中规定金额的履约保证金。</w:t>
      </w:r>
    </w:p>
    <w:p>
      <w:pPr>
        <w:keepNext w:val="0"/>
        <w:keepLines w:val="0"/>
        <w:pageBreakBefore w:val="0"/>
        <w:widowControl/>
        <w:shd w:val="clear" w:color="auto" w:fill="FFFFFF"/>
        <w:kinsoku/>
        <w:wordWrap/>
        <w:overflowPunct/>
        <w:topLinePunct w:val="0"/>
        <w:autoSpaceDE w:val="0"/>
        <w:autoSpaceDN w:val="0"/>
        <w:bidi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2.如果中标人没有遵守本章（三十七）1 或本章（三十八） 的规定，采购代理机构有权取消该中标决定。在此情况下，采购人可以与排位在中标人之后第一位的中标候选人签订政府采购合同，以此类推。</w:t>
      </w:r>
    </w:p>
    <w:p>
      <w:pPr>
        <w:keepNext w:val="0"/>
        <w:keepLines w:val="0"/>
        <w:pageBreakBefore w:val="0"/>
        <w:widowControl/>
        <w:shd w:val="clear" w:color="auto" w:fill="FFFFFF"/>
        <w:kinsoku/>
        <w:wordWrap/>
        <w:overflowPunct/>
        <w:topLinePunct w:val="0"/>
        <w:autoSpaceDE w:val="0"/>
        <w:autoSpaceDN w:val="0"/>
        <w:bidi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3.中标人凭采购人出具验收书的复印件及收款收据办理履约保证金退付手续。履约保证金在采购代理机构存放期间，不计利息。</w:t>
      </w:r>
    </w:p>
    <w:p>
      <w:pPr>
        <w:keepNext w:val="0"/>
        <w:keepLines w:val="0"/>
        <w:pageBreakBefore w:val="0"/>
        <w:widowControl/>
        <w:shd w:val="clear" w:color="auto" w:fill="FFFFFF"/>
        <w:kinsoku/>
        <w:wordWrap/>
        <w:overflowPunct/>
        <w:topLinePunct w:val="0"/>
        <w:autoSpaceDE w:val="0"/>
        <w:autoSpaceDN w:val="0"/>
        <w:bidi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（四十</w:t>
      </w: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）腐败和欺诈行为：</w:t>
      </w:r>
    </w:p>
    <w:p>
      <w:pPr>
        <w:keepNext w:val="0"/>
        <w:keepLines w:val="0"/>
        <w:pageBreakBefore w:val="0"/>
        <w:widowControl/>
        <w:shd w:val="clear" w:color="auto" w:fill="FFFFFF"/>
        <w:kinsoku/>
        <w:wordWrap/>
        <w:overflowPunct/>
        <w:topLinePunct w:val="0"/>
        <w:autoSpaceDE w:val="0"/>
        <w:autoSpaceDN w:val="0"/>
        <w:bidi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1.采购代理机构、采购人、投标人等参与招投标的各方，均应在招标、采购、合同执行等过程中保持廉洁和最高的道德水准。</w:t>
      </w:r>
    </w:p>
    <w:p>
      <w:pPr>
        <w:keepNext w:val="0"/>
        <w:keepLines w:val="0"/>
        <w:pageBreakBefore w:val="0"/>
        <w:widowControl/>
        <w:shd w:val="clear" w:color="auto" w:fill="FFFFFF"/>
        <w:kinsoku/>
        <w:wordWrap/>
        <w:overflowPunct/>
        <w:topLinePunct w:val="0"/>
        <w:autoSpaceDE w:val="0"/>
        <w:autoSpaceDN w:val="0"/>
        <w:bidi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（1）腐败和欺诈行为的含义：</w:t>
      </w:r>
    </w:p>
    <w:p>
      <w:pPr>
        <w:keepNext w:val="0"/>
        <w:keepLines w:val="0"/>
        <w:pageBreakBefore w:val="0"/>
        <w:widowControl/>
        <w:shd w:val="clear" w:color="auto" w:fill="FFFFFF"/>
        <w:kinsoku/>
        <w:wordWrap/>
        <w:overflowPunct/>
        <w:topLinePunct w:val="0"/>
        <w:autoSpaceDE w:val="0"/>
        <w:autoSpaceDN w:val="0"/>
        <w:bidi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①“腐败行为”系指在招标、采购和合同执行等过程中，为了谋求私利，影响相关人员提供、给予、接受或索取有价物品，并导致损害买方、卖方、采购代理机构和他人利益的行为。</w:t>
      </w:r>
    </w:p>
    <w:p>
      <w:pPr>
        <w:keepNext w:val="0"/>
        <w:keepLines w:val="0"/>
        <w:pageBreakBefore w:val="0"/>
        <w:widowControl/>
        <w:shd w:val="clear" w:color="auto" w:fill="FFFFFF"/>
        <w:kinsoku/>
        <w:wordWrap/>
        <w:overflowPunct/>
        <w:topLinePunct w:val="0"/>
        <w:autoSpaceDE w:val="0"/>
        <w:autoSpaceDN w:val="0"/>
        <w:bidi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②“欺诈行为”系指为了影响招标、采购和合同执行等过程，隐瞒事实真象，给买方、卖方、采购代理机构及他人造成损害的行为，其中包括投标人之间的串通行为。</w:t>
      </w:r>
    </w:p>
    <w:p>
      <w:pPr>
        <w:keepNext w:val="0"/>
        <w:keepLines w:val="0"/>
        <w:pageBreakBefore w:val="0"/>
        <w:widowControl/>
        <w:shd w:val="clear" w:color="auto" w:fill="FFFFFF"/>
        <w:kinsoku/>
        <w:wordWrap/>
        <w:overflowPunct/>
        <w:topLinePunct w:val="0"/>
        <w:autoSpaceDE w:val="0"/>
        <w:autoSpaceDN w:val="0"/>
        <w:bidi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（2）如果被推荐的中标人有腐败和欺诈行为，将取消其中标资格。</w:t>
      </w:r>
    </w:p>
    <w:p>
      <w:pPr>
        <w:keepNext w:val="0"/>
        <w:keepLines w:val="0"/>
        <w:pageBreakBefore w:val="0"/>
        <w:widowControl/>
        <w:shd w:val="clear" w:color="auto" w:fill="FFFFFF"/>
        <w:kinsoku/>
        <w:wordWrap/>
        <w:overflowPunct/>
        <w:topLinePunct w:val="0"/>
        <w:autoSpaceDE w:val="0"/>
        <w:autoSpaceDN w:val="0"/>
        <w:bidi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（3）如果投标人在任何时候，被法院及政府有关管理部门认定为有腐败和欺诈行为，采购代理机构有权拒绝其投标、取消其中标资格和撤消其已签署的合同。</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八、询问和质疑</w:t>
      </w:r>
    </w:p>
    <w:p>
      <w:pPr>
        <w:keepNext w:val="0"/>
        <w:keepLines w:val="0"/>
        <w:pageBreakBefore w:val="0"/>
        <w:kinsoku/>
        <w:wordWrap/>
        <w:overflowPunct/>
        <w:topLinePunct w:val="0"/>
        <w:autoSpaceDE w:val="0"/>
        <w:autoSpaceDN w:val="0"/>
        <w:bidi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（四十</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）询问和质疑</w:t>
      </w:r>
    </w:p>
    <w:p>
      <w:pPr>
        <w:keepNext w:val="0"/>
        <w:keepLines w:val="0"/>
        <w:pageBreakBefore w:val="0"/>
        <w:widowControl/>
        <w:shd w:val="clear" w:color="auto" w:fill="FFFFFF"/>
        <w:kinsoku/>
        <w:wordWrap/>
        <w:overflowPunct/>
        <w:topLinePunct w:val="0"/>
        <w:autoSpaceDE w:val="0"/>
        <w:autoSpaceDN w:val="0"/>
        <w:bidi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对政府采购活动事项有疑问的，向采购代理机构提出询问；供应商认为采购文件、采购过程和中标、成交结果使自己的权益受到损害的，可以在知道或者应知其权益受到损害之日起，七个工作日内以书面形式向采购代理机构提出质疑。询问和质疑由采购代理机构依法处理。</w:t>
      </w:r>
    </w:p>
    <w:p>
      <w:pPr>
        <w:spacing w:line="360" w:lineRule="exact"/>
        <w:ind w:firstLine="482" w:firstLineChars="200"/>
        <w:jc w:val="center"/>
        <w:rPr>
          <w:rFonts w:hint="eastAsia" w:asciiTheme="minorEastAsia" w:hAnsiTheme="minorEastAsia" w:eastAsiaTheme="minorEastAsia" w:cstheme="minorEastAsia"/>
          <w:b/>
          <w:sz w:val="24"/>
          <w:szCs w:val="24"/>
        </w:rPr>
      </w:pPr>
    </w:p>
    <w:p>
      <w:pPr>
        <w:spacing w:line="360" w:lineRule="exact"/>
        <w:ind w:firstLine="482" w:firstLineChars="200"/>
        <w:jc w:val="center"/>
        <w:rPr>
          <w:rFonts w:hint="eastAsia" w:asciiTheme="minorEastAsia" w:hAnsiTheme="minorEastAsia" w:eastAsiaTheme="minorEastAsia" w:cstheme="minorEastAsia"/>
          <w:b/>
          <w:sz w:val="24"/>
          <w:szCs w:val="24"/>
        </w:rPr>
      </w:pPr>
    </w:p>
    <w:p>
      <w:pPr>
        <w:spacing w:line="360" w:lineRule="exact"/>
        <w:ind w:firstLine="482" w:firstLineChars="200"/>
        <w:jc w:val="center"/>
        <w:rPr>
          <w:rFonts w:hint="eastAsia" w:asciiTheme="minorEastAsia" w:hAnsiTheme="minorEastAsia" w:eastAsiaTheme="minorEastAsia" w:cstheme="minorEastAsia"/>
          <w:b/>
          <w:sz w:val="24"/>
          <w:szCs w:val="24"/>
        </w:rPr>
      </w:pPr>
    </w:p>
    <w:p>
      <w:pPr>
        <w:spacing w:line="360" w:lineRule="exact"/>
        <w:ind w:firstLine="482" w:firstLineChars="200"/>
        <w:jc w:val="center"/>
        <w:rPr>
          <w:rFonts w:hint="eastAsia" w:asciiTheme="minorEastAsia" w:hAnsiTheme="minorEastAsia" w:eastAsiaTheme="minorEastAsia" w:cstheme="minorEastAsia"/>
          <w:b/>
          <w:sz w:val="24"/>
          <w:szCs w:val="24"/>
        </w:rPr>
      </w:pPr>
    </w:p>
    <w:p>
      <w:pPr>
        <w:spacing w:line="360" w:lineRule="exact"/>
        <w:ind w:firstLine="482" w:firstLineChars="200"/>
        <w:jc w:val="center"/>
        <w:rPr>
          <w:rFonts w:hint="eastAsia" w:asciiTheme="minorEastAsia" w:hAnsiTheme="minorEastAsia" w:eastAsiaTheme="minorEastAsia" w:cstheme="minorEastAsia"/>
          <w:b/>
          <w:sz w:val="24"/>
          <w:szCs w:val="24"/>
        </w:rPr>
      </w:pPr>
    </w:p>
    <w:p>
      <w:pPr>
        <w:spacing w:line="360" w:lineRule="exact"/>
        <w:ind w:firstLine="482" w:firstLineChars="200"/>
        <w:jc w:val="center"/>
        <w:rPr>
          <w:rFonts w:hint="eastAsia" w:asciiTheme="minorEastAsia" w:hAnsiTheme="minorEastAsia" w:eastAsiaTheme="minorEastAsia" w:cstheme="minorEastAsia"/>
          <w:b/>
          <w:sz w:val="24"/>
          <w:szCs w:val="24"/>
        </w:rPr>
      </w:pPr>
    </w:p>
    <w:p>
      <w:pPr>
        <w:pStyle w:val="3"/>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sz w:val="24"/>
          <w:szCs w:val="24"/>
        </w:rPr>
      </w:pPr>
      <w:bookmarkStart w:id="6" w:name="_Toc522790132"/>
      <w:bookmarkStart w:id="7" w:name="_Toc523404697"/>
      <w:r>
        <w:rPr>
          <w:rFonts w:hint="eastAsia" w:asciiTheme="minorEastAsia" w:hAnsiTheme="minorEastAsia" w:eastAsiaTheme="minorEastAsia" w:cstheme="minorEastAsia"/>
          <w:sz w:val="24"/>
          <w:szCs w:val="24"/>
        </w:rPr>
        <w:br w:type="page"/>
      </w:r>
      <w:r>
        <w:rPr>
          <w:rFonts w:hint="eastAsia" w:asciiTheme="minorEastAsia" w:hAnsiTheme="minorEastAsia" w:eastAsiaTheme="minorEastAsia" w:cstheme="minorEastAsia"/>
          <w:sz w:val="30"/>
          <w:szCs w:val="30"/>
        </w:rPr>
        <w:t>第三章  投标资料表</w:t>
      </w:r>
      <w:bookmarkEnd w:id="6"/>
      <w:bookmarkEnd w:id="7"/>
    </w:p>
    <w:p>
      <w:pPr>
        <w:pStyle w:val="11"/>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该资料表的条款项号是与《投标人须知》的条款项号相对应的，若有增加的条款，是对《投标人须知》的补充、修改和完善，如果因此而造成矛盾时，应以本资料表为准。</w:t>
      </w:r>
    </w:p>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sz w:val="24"/>
          <w:szCs w:val="24"/>
        </w:rPr>
      </w:pPr>
    </w:p>
    <w:tbl>
      <w:tblPr>
        <w:tblStyle w:val="19"/>
        <w:tblW w:w="9163"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90"/>
        <w:gridCol w:w="777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条款项号</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内    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总则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本项目采购人：</w:t>
            </w:r>
            <w:r>
              <w:rPr>
                <w:rFonts w:hint="eastAsia" w:asciiTheme="minorEastAsia" w:hAnsiTheme="minorEastAsia" w:eastAsiaTheme="minorEastAsia" w:cstheme="minorEastAsia"/>
                <w:sz w:val="24"/>
                <w:szCs w:val="24"/>
                <w:lang w:eastAsia="zh-CN"/>
              </w:rPr>
              <w:t>睢宁县中医院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本次采购采用的政府采购方式：公开招标。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采购人确定的采购项目属性：货物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kern w:val="0"/>
                <w:sz w:val="24"/>
                <w:szCs w:val="24"/>
                <w:lang w:eastAsia="zh-CN"/>
              </w:rPr>
            </w:pPr>
            <w:r>
              <w:rPr>
                <w:rFonts w:hint="eastAsia" w:asciiTheme="minorEastAsia" w:hAnsiTheme="minorEastAsia" w:eastAsiaTheme="minorEastAsia" w:cstheme="minorEastAsia"/>
                <w:kern w:val="0"/>
                <w:sz w:val="24"/>
                <w:szCs w:val="24"/>
              </w:rPr>
              <w:t>本项目采购代理机构：</w:t>
            </w:r>
            <w:r>
              <w:rPr>
                <w:rFonts w:hint="eastAsia" w:asciiTheme="minorEastAsia" w:hAnsiTheme="minorEastAsia" w:eastAsiaTheme="minorEastAsia" w:cstheme="minorEastAsia"/>
                <w:kern w:val="0"/>
                <w:sz w:val="24"/>
                <w:szCs w:val="24"/>
                <w:lang w:eastAsia="zh-CN"/>
              </w:rPr>
              <w:t>江苏卓越建设项目管理有限公司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(六)</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投标人的资格条件：</w:t>
            </w:r>
          </w:p>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符合《中华人民共和国政府采购法》第二十二条的规定；</w:t>
            </w:r>
          </w:p>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同时明确相关事项如下：</w:t>
            </w:r>
          </w:p>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一、本项目不接受联合体参与采购活动。</w:t>
            </w:r>
          </w:p>
          <w:p>
            <w:pPr>
              <w:keepNext w:val="0"/>
              <w:keepLines w:val="0"/>
              <w:pageBreakBefore w:val="0"/>
              <w:kinsoku/>
              <w:wordWrap/>
              <w:overflowPunct/>
              <w:topLinePunct w:val="0"/>
              <w:autoSpaceDE w:val="0"/>
              <w:autoSpaceDN w:val="0"/>
              <w:bidi w:val="0"/>
              <w:spacing w:line="440" w:lineRule="exact"/>
              <w:ind w:left="560" w:hanging="480" w:hanging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二、单位负责人为同一人或者存在直接控股、管理关系的不同供应商，不得参加同一合同项下的政府采购活动。</w:t>
            </w:r>
          </w:p>
          <w:p>
            <w:pPr>
              <w:keepNext w:val="0"/>
              <w:keepLines w:val="0"/>
              <w:pageBreakBefore w:val="0"/>
              <w:widowControl/>
              <w:kinsoku/>
              <w:wordWrap/>
              <w:overflowPunct/>
              <w:topLinePunct w:val="0"/>
              <w:autoSpaceDE w:val="0"/>
              <w:autoSpaceDN w:val="0"/>
              <w:bidi w:val="0"/>
              <w:adjustRightInd w:val="0"/>
              <w:snapToGrid w:val="0"/>
              <w:spacing w:line="440" w:lineRule="exact"/>
              <w:ind w:left="560" w:hanging="480" w:hanging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三、为本采购项目提供整体设计、规范编制或者项目管理、监理、检测等服务的供应商，不得再参加本采购项目的采购活动。</w:t>
            </w:r>
          </w:p>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四、查询及使用供应商信用记录：</w:t>
            </w:r>
          </w:p>
          <w:p>
            <w:pPr>
              <w:keepNext w:val="0"/>
              <w:keepLines w:val="0"/>
              <w:pageBreakBefore w:val="0"/>
              <w:kinsoku/>
              <w:wordWrap/>
              <w:overflowPunct/>
              <w:topLinePunct w:val="0"/>
              <w:autoSpaceDE w:val="0"/>
              <w:autoSpaceDN w:val="0"/>
              <w:bidi w:val="0"/>
              <w:spacing w:line="440" w:lineRule="exact"/>
              <w:ind w:firstLine="360" w:firstLineChars="15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(一)由采购人查询信用信息。</w:t>
            </w:r>
          </w:p>
          <w:p>
            <w:pPr>
              <w:keepNext w:val="0"/>
              <w:keepLines w:val="0"/>
              <w:pageBreakBefore w:val="0"/>
              <w:kinsoku/>
              <w:wordWrap/>
              <w:overflowPunct/>
              <w:topLinePunct w:val="0"/>
              <w:autoSpaceDE w:val="0"/>
              <w:autoSpaceDN w:val="0"/>
              <w:bidi w:val="0"/>
              <w:spacing w:line="440" w:lineRule="exact"/>
              <w:ind w:firstLine="360" w:firstLineChars="15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(二)查询渠道包括：</w:t>
            </w:r>
          </w:p>
          <w:p>
            <w:pPr>
              <w:keepNext w:val="0"/>
              <w:keepLines w:val="0"/>
              <w:pageBreakBefore w:val="0"/>
              <w:kinsoku/>
              <w:wordWrap/>
              <w:overflowPunct/>
              <w:topLinePunct w:val="0"/>
              <w:autoSpaceDE w:val="0"/>
              <w:autoSpaceDN w:val="0"/>
              <w:bidi w:val="0"/>
              <w:spacing w:line="440" w:lineRule="exact"/>
              <w:ind w:firstLine="600" w:firstLineChars="25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1.“信用中国”网（</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"http://www.creditchina.gov.cn/"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www.creditchina.gov.cn</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w:t>
            </w:r>
          </w:p>
          <w:p>
            <w:pPr>
              <w:keepNext w:val="0"/>
              <w:keepLines w:val="0"/>
              <w:pageBreakBefore w:val="0"/>
              <w:kinsoku/>
              <w:wordWrap/>
              <w:overflowPunct/>
              <w:topLinePunct w:val="0"/>
              <w:autoSpaceDE w:val="0"/>
              <w:autoSpaceDN w:val="0"/>
              <w:bidi w:val="0"/>
              <w:spacing w:line="440" w:lineRule="exact"/>
              <w:ind w:firstLine="600" w:firstLineChars="25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2.中国政府采购网（</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"http://www.ccgp.gov.cn/"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www.ccgp.gov.cn</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w:t>
            </w:r>
          </w:p>
          <w:p>
            <w:pPr>
              <w:keepNext w:val="0"/>
              <w:keepLines w:val="0"/>
              <w:pageBreakBefore w:val="0"/>
              <w:kinsoku/>
              <w:wordWrap/>
              <w:overflowPunct/>
              <w:topLinePunct w:val="0"/>
              <w:autoSpaceDE w:val="0"/>
              <w:autoSpaceDN w:val="0"/>
              <w:bidi w:val="0"/>
              <w:spacing w:line="440" w:lineRule="exact"/>
              <w:ind w:firstLine="600" w:firstLineChars="25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3.“信用江苏”网（www.jscredit.gov.cn）；</w:t>
            </w:r>
          </w:p>
          <w:p>
            <w:pPr>
              <w:keepNext w:val="0"/>
              <w:keepLines w:val="0"/>
              <w:pageBreakBefore w:val="0"/>
              <w:kinsoku/>
              <w:wordWrap/>
              <w:overflowPunct/>
              <w:topLinePunct w:val="0"/>
              <w:autoSpaceDE w:val="0"/>
              <w:autoSpaceDN w:val="0"/>
              <w:bidi w:val="0"/>
              <w:spacing w:line="440" w:lineRule="exact"/>
              <w:ind w:firstLine="600" w:firstLineChars="25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4.“信用徐州”网（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"http://www.xuzhoucredit.gov.cn/"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http://www.xuzhoucredit.gov.cn</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w:t>
            </w:r>
          </w:p>
          <w:p>
            <w:pPr>
              <w:keepNext w:val="0"/>
              <w:keepLines w:val="0"/>
              <w:pageBreakBefore w:val="0"/>
              <w:kinsoku/>
              <w:wordWrap/>
              <w:overflowPunct/>
              <w:topLinePunct w:val="0"/>
              <w:autoSpaceDE w:val="0"/>
              <w:autoSpaceDN w:val="0"/>
              <w:bidi w:val="0"/>
              <w:spacing w:line="440" w:lineRule="exact"/>
              <w:ind w:firstLine="600" w:firstLineChars="25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5.江苏省政府采购信用评价系统。</w:t>
            </w:r>
          </w:p>
          <w:p>
            <w:pPr>
              <w:keepNext w:val="0"/>
              <w:keepLines w:val="0"/>
              <w:pageBreakBefore w:val="0"/>
              <w:kinsoku/>
              <w:wordWrap/>
              <w:overflowPunct/>
              <w:topLinePunct w:val="0"/>
              <w:autoSpaceDE w:val="0"/>
              <w:autoSpaceDN w:val="0"/>
              <w:bidi w:val="0"/>
              <w:spacing w:line="440" w:lineRule="exact"/>
              <w:ind w:firstLine="360" w:firstLineChars="15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(三)截止时点（查询环节）：评标结束前。</w:t>
            </w:r>
          </w:p>
          <w:p>
            <w:pPr>
              <w:keepNext w:val="0"/>
              <w:keepLines w:val="0"/>
              <w:pageBreakBefore w:val="0"/>
              <w:kinsoku/>
              <w:wordWrap/>
              <w:overflowPunct/>
              <w:topLinePunct w:val="0"/>
              <w:autoSpaceDE w:val="0"/>
              <w:autoSpaceDN w:val="0"/>
              <w:bidi w:val="0"/>
              <w:spacing w:line="440" w:lineRule="exact"/>
              <w:ind w:firstLine="360" w:firstLineChars="15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(四)信用信息查询记录和证据留存的具体方式：网页截屏打印，与其他采购文件一并保存。</w:t>
            </w:r>
          </w:p>
          <w:p>
            <w:pPr>
              <w:keepNext w:val="0"/>
              <w:keepLines w:val="0"/>
              <w:pageBreakBefore w:val="0"/>
              <w:kinsoku/>
              <w:wordWrap/>
              <w:overflowPunct/>
              <w:topLinePunct w:val="0"/>
              <w:autoSpaceDE w:val="0"/>
              <w:autoSpaceDN w:val="0"/>
              <w:bidi w:val="0"/>
              <w:spacing w:line="440" w:lineRule="exact"/>
              <w:ind w:firstLine="360" w:firstLineChars="15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(五)信用信息的使用规则：</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采购人对供应商信用记录进行甄别，对列入失信被执行人、重大税收违法案件当事人名单、政府采购严重违法失信行为记录名单及其他不符合《中华人民共和国政府采购法》第二十二条规定条件的供应商，拒绝其参与政府采购活动。</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sz w:val="24"/>
                <w:szCs w:val="24"/>
              </w:rPr>
              <w:t>（六）供应商信用评价结果参考期限从项目开标之日前三年起算，具体按照《江苏省政府采购信用管理暂行办法》（苏财规[2018]18号）执行。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(七)</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招标代理服务费由中标人支付，标准不高于《招标代理服务收费标准》（见附件）。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招标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(九)1</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sz w:val="24"/>
                <w:szCs w:val="24"/>
              </w:rPr>
              <w:t>采购代理机构可以对已发出的招标文件进行必要的澄清或修改。对澄清或修改的内容，应以所发布的本项目的“更正公告”的附件的形式通知所有获取招标文件的潜在投标人。当发布本项目的“更正公告”之后，采购代理机构便尽到了通知义务，其各潜在投标人应关注本项目的“更正公告”及附件，否则，将自行承担相应的风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(九)2</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tabs>
                <w:tab w:val="left" w:pos="5760"/>
              </w:tabs>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highlight w:val="none"/>
              </w:rPr>
              <w:t>现场</w:t>
            </w:r>
            <w:r>
              <w:rPr>
                <w:rFonts w:hint="eastAsia" w:asciiTheme="minorEastAsia" w:hAnsiTheme="minorEastAsia" w:eastAsiaTheme="minorEastAsia" w:cstheme="minorEastAsia"/>
                <w:b/>
                <w:bCs/>
                <w:sz w:val="24"/>
                <w:szCs w:val="24"/>
                <w:highlight w:val="none"/>
                <w:lang w:val="en-US" w:eastAsia="zh-CN"/>
              </w:rPr>
              <w:t>统一查勘时间：北京时间5月15日上午十点，过时不候</w:t>
            </w:r>
            <w:r>
              <w:rPr>
                <w:rFonts w:hint="eastAsia" w:asciiTheme="minorEastAsia" w:hAnsiTheme="minorEastAsia" w:eastAsiaTheme="minorEastAsia" w:cstheme="minorEastAsia"/>
                <w:b/>
                <w:bCs/>
                <w:sz w:val="24"/>
                <w:szCs w:val="24"/>
                <w:highlight w:val="none"/>
              </w:rPr>
              <w:t>。供应商可以</w:t>
            </w:r>
            <w:r>
              <w:rPr>
                <w:rFonts w:hint="eastAsia" w:asciiTheme="minorEastAsia" w:hAnsiTheme="minorEastAsia" w:eastAsiaTheme="minorEastAsia" w:cstheme="minorEastAsia"/>
                <w:b/>
                <w:bCs/>
                <w:sz w:val="24"/>
                <w:szCs w:val="24"/>
                <w:highlight w:val="none"/>
                <w:lang w:val="en-US" w:eastAsia="zh-CN"/>
              </w:rPr>
              <w:t>携带授权委托书及身份证明，</w:t>
            </w:r>
            <w:r>
              <w:rPr>
                <w:rFonts w:hint="eastAsia" w:asciiTheme="minorEastAsia" w:hAnsiTheme="minorEastAsia" w:eastAsiaTheme="minorEastAsia" w:cstheme="minorEastAsia"/>
                <w:b/>
                <w:bCs/>
                <w:sz w:val="24"/>
                <w:szCs w:val="24"/>
                <w:highlight w:val="none"/>
              </w:rPr>
              <w:t>根据实际情况决定是否</w:t>
            </w:r>
            <w:r>
              <w:rPr>
                <w:rFonts w:hint="eastAsia" w:asciiTheme="minorEastAsia" w:hAnsiTheme="minorEastAsia" w:eastAsiaTheme="minorEastAsia" w:cstheme="minorEastAsia"/>
                <w:b/>
                <w:bCs/>
                <w:sz w:val="24"/>
                <w:szCs w:val="24"/>
                <w:highlight w:val="none"/>
                <w:lang w:val="en-US" w:eastAsia="zh-CN"/>
              </w:rPr>
              <w:t>前往现场</w:t>
            </w:r>
            <w:r>
              <w:rPr>
                <w:rFonts w:hint="eastAsia" w:asciiTheme="minorEastAsia" w:hAnsiTheme="minorEastAsia" w:eastAsiaTheme="minorEastAsia" w:cstheme="minorEastAsia"/>
                <w:b/>
                <w:bCs/>
                <w:sz w:val="24"/>
                <w:szCs w:val="24"/>
                <w:highlight w:val="none"/>
              </w:rPr>
              <w:t>查勘</w:t>
            </w:r>
            <w:r>
              <w:rPr>
                <w:rFonts w:hint="eastAsia" w:asciiTheme="minorEastAsia" w:hAnsiTheme="minorEastAsia" w:eastAsiaTheme="minorEastAsia" w:cstheme="minorEastAsia"/>
                <w:b/>
                <w:bCs/>
                <w:sz w:val="24"/>
                <w:szCs w:val="24"/>
                <w:highlight w:val="none"/>
                <w:lang w:eastAsia="zh-CN"/>
              </w:rPr>
              <w:t>，以获取编制</w:t>
            </w:r>
            <w:r>
              <w:rPr>
                <w:rFonts w:hint="eastAsia" w:asciiTheme="minorEastAsia" w:hAnsiTheme="minorEastAsia" w:eastAsiaTheme="minorEastAsia" w:cstheme="minorEastAsia"/>
                <w:b/>
                <w:bCs/>
                <w:sz w:val="24"/>
                <w:szCs w:val="24"/>
                <w:highlight w:val="none"/>
                <w:lang w:val="en-US" w:eastAsia="zh-CN"/>
              </w:rPr>
              <w:t>投标</w:t>
            </w:r>
            <w:r>
              <w:rPr>
                <w:rFonts w:hint="eastAsia" w:asciiTheme="minorEastAsia" w:hAnsiTheme="minorEastAsia" w:eastAsiaTheme="minorEastAsia" w:cstheme="minorEastAsia"/>
                <w:b/>
                <w:bCs/>
                <w:sz w:val="24"/>
                <w:szCs w:val="24"/>
                <w:highlight w:val="none"/>
                <w:lang w:eastAsia="zh-CN"/>
              </w:rPr>
              <w:t>文件和签署合同所需的所有资料</w:t>
            </w:r>
            <w:r>
              <w:rPr>
                <w:rFonts w:hint="eastAsia" w:asciiTheme="minorEastAsia" w:hAnsiTheme="minorEastAsia" w:eastAsiaTheme="minorEastAsia" w:cstheme="minorEastAsia"/>
                <w:b/>
                <w:bCs/>
                <w:sz w:val="24"/>
                <w:szCs w:val="24"/>
                <w:highlight w:val="none"/>
              </w:rPr>
              <w:t>。除由于采购人的原因外，在现场查勘中所发生的事件和相关经费由供应商自行负责。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(九)3</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不安排</w:t>
            </w:r>
            <w:r>
              <w:rPr>
                <w:rFonts w:hint="eastAsia" w:asciiTheme="minorEastAsia" w:hAnsiTheme="minorEastAsia" w:eastAsiaTheme="minorEastAsia" w:cstheme="minorEastAsia"/>
                <w:kern w:val="0"/>
                <w:sz w:val="24"/>
                <w:szCs w:val="24"/>
              </w:rPr>
              <w:t>开标前答疑会。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390" w:type="dxa"/>
            <w:tcBorders>
              <w:top w:val="single" w:color="auto" w:sz="4" w:space="0"/>
              <w:left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(十一)</w:t>
            </w:r>
          </w:p>
        </w:tc>
        <w:tc>
          <w:tcPr>
            <w:tcW w:w="7773" w:type="dxa"/>
            <w:tcBorders>
              <w:top w:val="single" w:color="auto" w:sz="4" w:space="0"/>
              <w:left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投标文件的语言为中文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(十二)1</w:t>
            </w:r>
          </w:p>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(十二)2</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投标文件应由下列部分构成，并按照以下要求和顺序装订：</w:t>
            </w:r>
          </w:p>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一、《投标函》。要求加盖公章，格式见本文件第七章《投标文件相关格式》（必须提供，否则在符合性审查时按照投标无效处理）。</w:t>
            </w:r>
          </w:p>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二、《法定代表人授权书》。要求加盖公章，格式见本文件第七章《投标文件相关格式》。</w:t>
            </w:r>
          </w:p>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三、价格部分</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(一)《开标一览表》。要求加盖公章，格式见本文件第七章《投标文件相关格式》（应与单独密封的《开标一览表》完全一致,如不一致，以单独密封的为准）。</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(二)《分项价格表》。要求加盖公章，格式见本文件第七章《投标文件相关格式》（必须提供，否则在符合性审查时按照投标无效处理）。</w:t>
            </w:r>
          </w:p>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四、《偏离表》。要求加盖公章，格式见本文件第七章《投标文件相关格式》（必须提供，否则在符合性审查时按照投标无效处理）。</w:t>
            </w:r>
          </w:p>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五、</w:t>
            </w:r>
            <w:r>
              <w:rPr>
                <w:rFonts w:hint="eastAsia" w:asciiTheme="minorEastAsia" w:hAnsiTheme="minorEastAsia" w:eastAsiaTheme="minorEastAsia" w:cstheme="minorEastAsia"/>
                <w:bCs/>
                <w:sz w:val="24"/>
                <w:szCs w:val="24"/>
              </w:rPr>
              <w:t>投标人应当提交的资格、资信证明文件（必须提供，否则投标将被拒绝）</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rPr>
              <w:t>(一)投标人合法有效的营业执照复印件</w:t>
            </w:r>
            <w:r>
              <w:rPr>
                <w:rFonts w:hint="eastAsia" w:asciiTheme="minorEastAsia" w:hAnsiTheme="minorEastAsia" w:eastAsiaTheme="minorEastAsia" w:cstheme="minorEastAsia"/>
                <w:bCs/>
                <w:sz w:val="24"/>
                <w:szCs w:val="24"/>
                <w:lang w:eastAsia="zh-CN"/>
              </w:rPr>
              <w:t>；</w:t>
            </w:r>
          </w:p>
          <w:p>
            <w:pPr>
              <w:keepNext w:val="0"/>
              <w:keepLines w:val="0"/>
              <w:pageBreakBefore w:val="0"/>
              <w:widowControl/>
              <w:kinsoku/>
              <w:wordWrap/>
              <w:overflowPunct/>
              <w:topLinePunct w:val="0"/>
              <w:autoSpaceDE w:val="0"/>
              <w:autoSpaceDN w:val="0"/>
              <w:bidi w:val="0"/>
              <w:spacing w:line="440" w:lineRule="exact"/>
              <w:ind w:right="26" w:firstLine="480" w:firstLineChars="200"/>
              <w:jc w:val="left"/>
              <w:textAlignment w:val="auto"/>
              <w:rPr>
                <w:rFonts w:hint="default"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(二)</w:t>
            </w:r>
            <w:r>
              <w:rPr>
                <w:rFonts w:hint="eastAsia" w:asciiTheme="minorEastAsia" w:hAnsiTheme="minorEastAsia" w:eastAsiaTheme="minorEastAsia" w:cstheme="minorEastAsia"/>
                <w:bCs/>
                <w:sz w:val="24"/>
                <w:szCs w:val="24"/>
                <w:lang w:val="en-US" w:eastAsia="zh-CN"/>
              </w:rPr>
              <w:t>授权委托书及被委托人身份证明（须为本单位员工）；</w:t>
            </w:r>
          </w:p>
          <w:p>
            <w:pPr>
              <w:keepNext w:val="0"/>
              <w:keepLines w:val="0"/>
              <w:pageBreakBefore w:val="0"/>
              <w:widowControl/>
              <w:kinsoku/>
              <w:wordWrap/>
              <w:overflowPunct/>
              <w:topLinePunct w:val="0"/>
              <w:autoSpaceDE w:val="0"/>
              <w:autoSpaceDN w:val="0"/>
              <w:bidi w:val="0"/>
              <w:spacing w:line="440" w:lineRule="exact"/>
              <w:ind w:right="26" w:firstLine="360" w:firstLineChars="150"/>
              <w:jc w:val="lef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eastAsia="zh-CN"/>
              </w:rPr>
              <w:t>（</w:t>
            </w:r>
            <w:r>
              <w:rPr>
                <w:rFonts w:hint="eastAsia" w:asciiTheme="minorEastAsia" w:hAnsiTheme="minorEastAsia" w:eastAsiaTheme="minorEastAsia" w:cstheme="minorEastAsia"/>
                <w:bCs/>
                <w:sz w:val="24"/>
                <w:szCs w:val="24"/>
                <w:lang w:val="en-US" w:eastAsia="zh-CN"/>
              </w:rPr>
              <w:t>三</w:t>
            </w:r>
            <w:r>
              <w:rPr>
                <w:rFonts w:hint="eastAsia" w:asciiTheme="minorEastAsia" w:hAnsiTheme="minorEastAsia" w:eastAsiaTheme="minorEastAsia" w:cstheme="minorEastAsia"/>
                <w:bCs/>
                <w:sz w:val="24"/>
                <w:szCs w:val="24"/>
                <w:lang w:eastAsia="zh-CN"/>
              </w:rPr>
              <w:t>）</w:t>
            </w:r>
            <w:r>
              <w:rPr>
                <w:rFonts w:hint="eastAsia" w:asciiTheme="minorEastAsia" w:hAnsiTheme="minorEastAsia" w:eastAsiaTheme="minorEastAsia" w:cstheme="minorEastAsia"/>
                <w:bCs/>
                <w:sz w:val="24"/>
                <w:szCs w:val="24"/>
              </w:rPr>
              <w:t>财务状况报告，至少提供：</w:t>
            </w:r>
          </w:p>
          <w:p>
            <w:pPr>
              <w:keepNext w:val="0"/>
              <w:keepLines w:val="0"/>
              <w:pageBreakBefore w:val="0"/>
              <w:widowControl/>
              <w:kinsoku/>
              <w:wordWrap/>
              <w:overflowPunct/>
              <w:topLinePunct w:val="0"/>
              <w:autoSpaceDE w:val="0"/>
              <w:autoSpaceDN w:val="0"/>
              <w:bidi w:val="0"/>
              <w:spacing w:line="440" w:lineRule="exact"/>
              <w:ind w:right="26" w:firstLine="720" w:firstLineChars="300"/>
              <w:jc w:val="lef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1.投标人的本项目开标时间前6个月内任何1个月（不含开标当月）资产负债表复印件1份；</w:t>
            </w:r>
          </w:p>
          <w:p>
            <w:pPr>
              <w:keepNext w:val="0"/>
              <w:keepLines w:val="0"/>
              <w:pageBreakBefore w:val="0"/>
              <w:widowControl/>
              <w:kinsoku/>
              <w:wordWrap/>
              <w:overflowPunct/>
              <w:topLinePunct w:val="0"/>
              <w:autoSpaceDE w:val="0"/>
              <w:autoSpaceDN w:val="0"/>
              <w:bidi w:val="0"/>
              <w:spacing w:line="440" w:lineRule="exact"/>
              <w:ind w:right="26" w:firstLine="720" w:firstLineChars="300"/>
              <w:jc w:val="left"/>
              <w:textAlignment w:val="auto"/>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rPr>
              <w:t>2.投标人的本项目开标时间前6个月内任何1个月（不含开标当月）利润表月报表复印件1份</w:t>
            </w:r>
            <w:r>
              <w:rPr>
                <w:rFonts w:hint="eastAsia" w:asciiTheme="minorEastAsia" w:hAnsiTheme="minorEastAsia" w:eastAsiaTheme="minorEastAsia" w:cstheme="minorEastAsia"/>
                <w:bCs/>
                <w:sz w:val="24"/>
                <w:szCs w:val="24"/>
                <w:lang w:eastAsia="zh-CN"/>
              </w:rPr>
              <w:t>；</w:t>
            </w:r>
          </w:p>
          <w:p>
            <w:pPr>
              <w:keepNext w:val="0"/>
              <w:keepLines w:val="0"/>
              <w:pageBreakBefore w:val="0"/>
              <w:widowControl/>
              <w:kinsoku/>
              <w:wordWrap/>
              <w:overflowPunct/>
              <w:topLinePunct w:val="0"/>
              <w:autoSpaceDE w:val="0"/>
              <w:autoSpaceDN w:val="0"/>
              <w:bidi w:val="0"/>
              <w:spacing w:line="440" w:lineRule="exact"/>
              <w:ind w:right="26" w:firstLine="480" w:firstLineChars="200"/>
              <w:jc w:val="lef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lang w:val="en-US" w:eastAsia="zh-CN"/>
              </w:rPr>
              <w:t>四</w:t>
            </w:r>
            <w:r>
              <w:rPr>
                <w:rFonts w:hint="eastAsia" w:asciiTheme="minorEastAsia" w:hAnsiTheme="minorEastAsia" w:eastAsiaTheme="minorEastAsia" w:cstheme="minorEastAsia"/>
                <w:bCs/>
                <w:sz w:val="24"/>
                <w:szCs w:val="24"/>
              </w:rPr>
              <w:t>)投标人的本项目开标时间前6个月内任何1个月的依法缴纳税收和社会保障资金的相关材料复印件。</w:t>
            </w:r>
          </w:p>
          <w:p>
            <w:pPr>
              <w:keepNext w:val="0"/>
              <w:keepLines w:val="0"/>
              <w:pageBreakBefore w:val="0"/>
              <w:widowControl/>
              <w:kinsoku/>
              <w:wordWrap/>
              <w:overflowPunct/>
              <w:topLinePunct w:val="0"/>
              <w:autoSpaceDE w:val="0"/>
              <w:autoSpaceDN w:val="0"/>
              <w:bidi w:val="0"/>
              <w:spacing w:line="440" w:lineRule="exact"/>
              <w:ind w:right="26" w:firstLine="480" w:firstLineChars="200"/>
              <w:jc w:val="left"/>
              <w:textAlignment w:val="auto"/>
              <w:rPr>
                <w:rFonts w:hint="eastAsia" w:asciiTheme="minorEastAsia" w:hAnsiTheme="minorEastAsia" w:eastAsiaTheme="minorEastAsia" w:cstheme="minorEastAsia"/>
                <w:bCs/>
                <w:color w:val="000000"/>
                <w:sz w:val="24"/>
                <w:szCs w:val="24"/>
                <w:lang w:eastAsia="zh-CN"/>
              </w:rPr>
            </w:pPr>
            <w:r>
              <w:rPr>
                <w:rFonts w:hint="eastAsia" w:asciiTheme="minorEastAsia" w:hAnsiTheme="minorEastAsia" w:eastAsiaTheme="minorEastAsia" w:cstheme="minorEastAsia"/>
                <w:bCs/>
                <w:color w:val="000000"/>
                <w:sz w:val="24"/>
                <w:szCs w:val="24"/>
              </w:rPr>
              <w:t>(</w:t>
            </w:r>
            <w:r>
              <w:rPr>
                <w:rFonts w:hint="eastAsia" w:asciiTheme="minorEastAsia" w:hAnsiTheme="minorEastAsia" w:eastAsiaTheme="minorEastAsia" w:cstheme="minorEastAsia"/>
                <w:bCs/>
                <w:color w:val="000000"/>
                <w:sz w:val="24"/>
                <w:szCs w:val="24"/>
                <w:lang w:val="en-US" w:eastAsia="zh-CN"/>
              </w:rPr>
              <w:t>五</w:t>
            </w:r>
            <w:r>
              <w:rPr>
                <w:rFonts w:hint="eastAsia" w:asciiTheme="minorEastAsia" w:hAnsiTheme="minorEastAsia" w:eastAsiaTheme="minorEastAsia" w:cstheme="minorEastAsia"/>
                <w:bCs/>
                <w:color w:val="000000"/>
                <w:sz w:val="24"/>
                <w:szCs w:val="24"/>
              </w:rPr>
              <w:t>)具备履行合同所必需的设备和专业技术能力的</w:t>
            </w:r>
            <w:r>
              <w:rPr>
                <w:rFonts w:hint="eastAsia" w:asciiTheme="minorEastAsia" w:hAnsiTheme="minorEastAsia" w:eastAsiaTheme="minorEastAsia" w:cstheme="minorEastAsia"/>
                <w:bCs/>
                <w:color w:val="000000"/>
                <w:sz w:val="24"/>
                <w:szCs w:val="24"/>
                <w:lang w:val="en-US" w:eastAsia="zh-CN"/>
              </w:rPr>
              <w:t>书面声明</w:t>
            </w:r>
            <w:r>
              <w:rPr>
                <w:rFonts w:hint="eastAsia" w:asciiTheme="minorEastAsia" w:hAnsiTheme="minorEastAsia" w:eastAsiaTheme="minorEastAsia" w:cstheme="minorEastAsia"/>
                <w:b w:val="0"/>
                <w:bCs/>
                <w:color w:val="000000"/>
                <w:sz w:val="24"/>
                <w:szCs w:val="24"/>
              </w:rPr>
              <w:t>（</w:t>
            </w:r>
            <w:r>
              <w:rPr>
                <w:rFonts w:hint="eastAsia" w:asciiTheme="minorEastAsia" w:hAnsiTheme="minorEastAsia" w:eastAsiaTheme="minorEastAsia" w:cstheme="minorEastAsia"/>
                <w:b w:val="0"/>
                <w:bCs/>
                <w:color w:val="000000"/>
                <w:sz w:val="24"/>
                <w:szCs w:val="24"/>
                <w:lang w:eastAsia="zh-CN"/>
              </w:rPr>
              <w:t>格式</w:t>
            </w:r>
            <w:r>
              <w:rPr>
                <w:rFonts w:hint="eastAsia" w:asciiTheme="minorEastAsia" w:hAnsiTheme="minorEastAsia" w:eastAsiaTheme="minorEastAsia" w:cstheme="minorEastAsia"/>
                <w:b w:val="0"/>
                <w:bCs/>
                <w:color w:val="000000"/>
                <w:sz w:val="24"/>
                <w:szCs w:val="24"/>
                <w:lang w:val="en-US" w:eastAsia="zh-CN"/>
              </w:rPr>
              <w:t>自拟</w:t>
            </w:r>
            <w:r>
              <w:rPr>
                <w:rFonts w:hint="eastAsia" w:asciiTheme="minorEastAsia" w:hAnsiTheme="minorEastAsia" w:eastAsiaTheme="minorEastAsia" w:cstheme="minorEastAsia"/>
                <w:b w:val="0"/>
                <w:bCs/>
                <w:color w:val="000000"/>
                <w:sz w:val="24"/>
                <w:szCs w:val="24"/>
              </w:rPr>
              <w:t>）</w:t>
            </w:r>
            <w:r>
              <w:rPr>
                <w:rFonts w:hint="eastAsia" w:asciiTheme="minorEastAsia" w:hAnsiTheme="minorEastAsia" w:eastAsiaTheme="minorEastAsia" w:cstheme="minorEastAsia"/>
                <w:bCs/>
                <w:color w:val="000000"/>
                <w:sz w:val="24"/>
                <w:szCs w:val="24"/>
                <w:lang w:eastAsia="zh-CN"/>
              </w:rPr>
              <w:t>；</w:t>
            </w:r>
          </w:p>
          <w:p>
            <w:pPr>
              <w:keepNext w:val="0"/>
              <w:keepLines w:val="0"/>
              <w:pageBreakBefore w:val="0"/>
              <w:widowControl/>
              <w:kinsoku/>
              <w:wordWrap/>
              <w:overflowPunct/>
              <w:topLinePunct w:val="0"/>
              <w:autoSpaceDE w:val="0"/>
              <w:autoSpaceDN w:val="0"/>
              <w:bidi w:val="0"/>
              <w:spacing w:line="440" w:lineRule="exact"/>
              <w:ind w:right="26" w:firstLine="480" w:firstLineChars="200"/>
              <w:jc w:val="lef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lang w:val="en-US" w:eastAsia="zh-CN"/>
              </w:rPr>
              <w:t>六</w:t>
            </w:r>
            <w:r>
              <w:rPr>
                <w:rFonts w:hint="eastAsia" w:asciiTheme="minorEastAsia" w:hAnsiTheme="minorEastAsia" w:eastAsiaTheme="minorEastAsia" w:cstheme="minorEastAsia"/>
                <w:bCs/>
                <w:sz w:val="24"/>
                <w:szCs w:val="24"/>
              </w:rPr>
              <w:t>)投标人参加政府采购活动前3年内在经营活动中没有重大违法记录的书面声明，加盖公章，格式见本文件第七章《投标文件相关格式》；</w:t>
            </w:r>
          </w:p>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六</w:t>
            </w:r>
            <w:r>
              <w:rPr>
                <w:rFonts w:hint="eastAsia" w:asciiTheme="minorEastAsia" w:hAnsiTheme="minorEastAsia" w:eastAsiaTheme="minorEastAsia" w:cstheme="minorEastAsia"/>
                <w:bCs/>
                <w:sz w:val="24"/>
                <w:szCs w:val="24"/>
              </w:rPr>
              <w:t>、技术部分</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bCs/>
                <w:sz w:val="24"/>
                <w:szCs w:val="24"/>
                <w:lang w:val="en-US" w:eastAsia="zh-CN"/>
              </w:rPr>
              <w:t>产品、技术说明及项目实施方案等；[包括但不限于：所投产品的详细说明（规格及制作工艺）、供货及安装方案、人员及设备配置、验收及售后服务方案等，可以是文字资料方案、照片、图纸（表）或数据等，格式自拟]</w:t>
            </w:r>
            <w:r>
              <w:rPr>
                <w:rFonts w:hint="eastAsia" w:asciiTheme="minorEastAsia" w:hAnsiTheme="minorEastAsia" w:eastAsiaTheme="minorEastAsia" w:cstheme="minorEastAsia"/>
                <w:bCs/>
                <w:sz w:val="24"/>
                <w:szCs w:val="24"/>
              </w:rPr>
              <w:t>。要求见本文件第六章《采购需求》。</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(二)</w:t>
            </w:r>
            <w:r>
              <w:rPr>
                <w:rFonts w:hint="eastAsia" w:asciiTheme="minorEastAsia" w:hAnsiTheme="minorEastAsia" w:eastAsiaTheme="minorEastAsia" w:cstheme="minorEastAsia"/>
                <w:bCs/>
                <w:sz w:val="24"/>
                <w:szCs w:val="24"/>
                <w:lang w:eastAsia="zh-CN"/>
              </w:rPr>
              <w:t>评标标准</w:t>
            </w:r>
            <w:r>
              <w:rPr>
                <w:rFonts w:hint="eastAsia" w:asciiTheme="minorEastAsia" w:hAnsiTheme="minorEastAsia" w:eastAsiaTheme="minorEastAsia" w:cstheme="minorEastAsia"/>
                <w:bCs/>
                <w:sz w:val="24"/>
                <w:szCs w:val="24"/>
              </w:rPr>
              <w:t>中要求提供的</w:t>
            </w:r>
            <w:r>
              <w:rPr>
                <w:rFonts w:hint="eastAsia" w:asciiTheme="minorEastAsia" w:hAnsiTheme="minorEastAsia" w:eastAsiaTheme="minorEastAsia" w:cstheme="minorEastAsia"/>
                <w:bCs/>
                <w:sz w:val="24"/>
                <w:szCs w:val="24"/>
                <w:lang w:val="en-US" w:eastAsia="zh-CN"/>
              </w:rPr>
              <w:t>检测报告及</w:t>
            </w:r>
            <w:r>
              <w:rPr>
                <w:rFonts w:hint="eastAsia" w:asciiTheme="minorEastAsia" w:hAnsiTheme="minorEastAsia" w:eastAsiaTheme="minorEastAsia" w:cstheme="minorEastAsia"/>
                <w:bCs/>
                <w:sz w:val="24"/>
                <w:szCs w:val="24"/>
              </w:rPr>
              <w:t>其它证明材料复印件。</w:t>
            </w:r>
          </w:p>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七、商务部分</w:t>
            </w:r>
          </w:p>
          <w:p>
            <w:pPr>
              <w:keepNext w:val="0"/>
              <w:keepLines w:val="0"/>
              <w:pageBreakBefore w:val="0"/>
              <w:kinsoku/>
              <w:wordWrap/>
              <w:overflowPunct/>
              <w:topLinePunct w:val="0"/>
              <w:autoSpaceDE w:val="0"/>
              <w:autoSpaceDN w:val="0"/>
              <w:bidi w:val="0"/>
              <w:spacing w:line="440" w:lineRule="exact"/>
              <w:ind w:firstLine="480" w:firstLineChars="200"/>
              <w:jc w:val="both"/>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(一)投标人业绩。要求见本文件第四章《评标标准》。</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(二)</w:t>
            </w:r>
            <w:r>
              <w:rPr>
                <w:rFonts w:hint="eastAsia" w:asciiTheme="minorEastAsia" w:hAnsiTheme="minorEastAsia" w:eastAsiaTheme="minorEastAsia" w:cstheme="minorEastAsia"/>
                <w:bCs/>
                <w:sz w:val="24"/>
                <w:szCs w:val="24"/>
                <w:lang w:eastAsia="zh-CN"/>
              </w:rPr>
              <w:t>评标标准</w:t>
            </w:r>
            <w:r>
              <w:rPr>
                <w:rFonts w:hint="eastAsia" w:asciiTheme="minorEastAsia" w:hAnsiTheme="minorEastAsia" w:eastAsiaTheme="minorEastAsia" w:cstheme="minorEastAsia"/>
                <w:bCs/>
                <w:sz w:val="24"/>
                <w:szCs w:val="24"/>
              </w:rPr>
              <w:t>中要求提供的</w:t>
            </w:r>
            <w:r>
              <w:rPr>
                <w:rFonts w:hint="eastAsia" w:asciiTheme="minorEastAsia" w:hAnsiTheme="minorEastAsia" w:eastAsiaTheme="minorEastAsia" w:cstheme="minorEastAsia"/>
                <w:bCs/>
                <w:sz w:val="24"/>
                <w:szCs w:val="24"/>
                <w:lang w:val="en-US" w:eastAsia="zh-CN"/>
              </w:rPr>
              <w:t>及</w:t>
            </w:r>
            <w:r>
              <w:rPr>
                <w:rFonts w:hint="eastAsia" w:asciiTheme="minorEastAsia" w:hAnsiTheme="minorEastAsia" w:eastAsiaTheme="minorEastAsia" w:cstheme="minorEastAsia"/>
                <w:bCs/>
                <w:sz w:val="24"/>
                <w:szCs w:val="24"/>
              </w:rPr>
              <w:t>其它证明材料复印件。</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(三)投标人为中小企业（含中型、小型、微型企业，下同）的，提供《中小企业声明函》。要求加盖公章，格式见本文件第七章《投标文件相关格式》。</w:t>
            </w:r>
          </w:p>
          <w:p>
            <w:pPr>
              <w:keepNext w:val="0"/>
              <w:keepLines w:val="0"/>
              <w:pageBreakBefore w:val="0"/>
              <w:kinsoku/>
              <w:wordWrap/>
              <w:overflowPunct/>
              <w:topLinePunct w:val="0"/>
              <w:autoSpaceDE w:val="0"/>
              <w:autoSpaceDN w:val="0"/>
              <w:bidi w:val="0"/>
              <w:spacing w:line="440" w:lineRule="exact"/>
              <w:ind w:left="888" w:leftChars="190" w:hanging="470" w:hangingChars="196"/>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(四)中小企业，应当同时符合以下条件：</w:t>
            </w:r>
          </w:p>
          <w:p>
            <w:pPr>
              <w:keepNext w:val="0"/>
              <w:keepLines w:val="0"/>
              <w:pageBreakBefore w:val="0"/>
              <w:kinsoku/>
              <w:wordWrap/>
              <w:overflowPunct/>
              <w:topLinePunct w:val="0"/>
              <w:autoSpaceDE w:val="0"/>
              <w:autoSpaceDN w:val="0"/>
              <w:bidi w:val="0"/>
              <w:spacing w:line="440" w:lineRule="exact"/>
              <w:ind w:left="702" w:leftChars="319"/>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1.符合中小企业划分标准；</w:t>
            </w:r>
          </w:p>
          <w:p>
            <w:pPr>
              <w:keepNext w:val="0"/>
              <w:keepLines w:val="0"/>
              <w:pageBreakBefore w:val="0"/>
              <w:kinsoku/>
              <w:wordWrap/>
              <w:overflowPunct/>
              <w:topLinePunct w:val="0"/>
              <w:autoSpaceDE w:val="0"/>
              <w:autoSpaceDN w:val="0"/>
              <w:bidi w:val="0"/>
              <w:spacing w:line="440" w:lineRule="exact"/>
              <w:ind w:firstLine="720" w:firstLineChars="3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提供本企业制造的货物、承担的工程或者服务，或者提供其他中小企业制造的货物。本项所称货物不包括使用大型企业注册商标的货物；小型、微型企业提供中型企业制造的货物的，视同为中型企业。具体以《政府采购促进中小企业发展暂行办法》</w:t>
            </w:r>
            <w:r>
              <w:rPr>
                <w:rFonts w:hint="eastAsia" w:asciiTheme="minorEastAsia" w:hAnsiTheme="minorEastAsia" w:eastAsiaTheme="minorEastAsia" w:cstheme="minorEastAsia"/>
                <w:bCs/>
                <w:sz w:val="24"/>
                <w:szCs w:val="24"/>
                <w:lang w:eastAsia="zh-CN"/>
              </w:rPr>
              <w:t>[财库（2020）46]</w:t>
            </w:r>
            <w:r>
              <w:rPr>
                <w:rFonts w:hint="eastAsia" w:asciiTheme="minorEastAsia" w:hAnsiTheme="minorEastAsia" w:eastAsiaTheme="minorEastAsia" w:cstheme="minorEastAsia"/>
                <w:bCs/>
                <w:sz w:val="24"/>
                <w:szCs w:val="24"/>
              </w:rPr>
              <w:t>和《工业和信息化部、国家统计局、国家发展和改革委员会、财政部关于印发中小企业划型标准规定的通知》（工信部联企业[2011]300号）的规定为准。</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五)投标人为监狱企业的，提供省级（含新疆生产建设兵团）以上监狱管理局、戒毒管理局出具的属于监狱企业的证明文件复印件。具体以《财政部司法部关于政府采购支持监狱企业发展有关问题的通知》（财库〔2014〕68号）的规定为准。</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(六)投标人为残疾人福利性单位的，提供《</w:t>
            </w:r>
            <w:bookmarkStart w:id="8" w:name="OLE_LINK14"/>
            <w:bookmarkStart w:id="9" w:name="OLE_LINK13"/>
            <w:r>
              <w:rPr>
                <w:rFonts w:hint="eastAsia" w:asciiTheme="minorEastAsia" w:hAnsiTheme="minorEastAsia" w:eastAsiaTheme="minorEastAsia" w:cstheme="minorEastAsia"/>
                <w:bCs/>
                <w:sz w:val="24"/>
                <w:szCs w:val="24"/>
              </w:rPr>
              <w:t>残疾人福利性单位声明函</w:t>
            </w:r>
            <w:bookmarkEnd w:id="8"/>
            <w:bookmarkEnd w:id="9"/>
            <w:r>
              <w:rPr>
                <w:rFonts w:hint="eastAsia" w:asciiTheme="minorEastAsia" w:hAnsiTheme="minorEastAsia" w:eastAsiaTheme="minorEastAsia" w:cstheme="minorEastAsia"/>
                <w:bCs/>
                <w:sz w:val="24"/>
                <w:szCs w:val="24"/>
              </w:rPr>
              <w:t>》。要求加盖公章，格式见本文件第七章《投标文件相关格式》。具体</w:t>
            </w:r>
            <w:r>
              <w:rPr>
                <w:rFonts w:hint="eastAsia" w:asciiTheme="minorEastAsia" w:hAnsiTheme="minorEastAsia" w:eastAsiaTheme="minorEastAsia" w:cstheme="minorEastAsia"/>
                <w:sz w:val="24"/>
                <w:szCs w:val="24"/>
              </w:rPr>
              <w:t>以《关于促进残疾人就业政府采购政策的通知》（财库〔2017〕141号）的规定为准。</w:t>
            </w:r>
          </w:p>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
                <w:bCs/>
                <w:sz w:val="24"/>
                <w:szCs w:val="24"/>
              </w:rPr>
              <w:t>注</w:t>
            </w:r>
            <w:r>
              <w:rPr>
                <w:rFonts w:hint="eastAsia" w:asciiTheme="minorEastAsia" w:hAnsiTheme="minorEastAsia" w:eastAsiaTheme="minorEastAsia" w:cstheme="minorEastAsia"/>
                <w:bCs/>
                <w:sz w:val="24"/>
                <w:szCs w:val="24"/>
              </w:rPr>
              <w:t>：1.投标人应对以上文件的合法性、真实性负责。</w:t>
            </w:r>
          </w:p>
          <w:p>
            <w:pPr>
              <w:keepNext w:val="0"/>
              <w:keepLines w:val="0"/>
              <w:pageBreakBefore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签订合同前，中标人必须向采购人提交其投标文件中所有复印件的原件，采购人核查无误后，签订合同。如中标人不能在采购人规定的时间内向采购人提供原件，将被采购人认定为具有《中华人民共和国政府采购法》第七十七条所规定的“提供虚假材料谋取中标、成交的”情形，并承担相应的法律责任。特别要求的除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(十三)2</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autoSpaceDE w:val="0"/>
              <w:autoSpaceDN w:val="0"/>
              <w:bidi w:val="0"/>
              <w:adjustRightInd w:val="0"/>
              <w:snapToGrid w:val="0"/>
              <w:spacing w:line="440" w:lineRule="exact"/>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商务条件见：</w:t>
            </w:r>
          </w:p>
          <w:p>
            <w:pPr>
              <w:keepNext w:val="0"/>
              <w:keepLines w:val="0"/>
              <w:pageBreakBefore w:val="0"/>
              <w:widowControl/>
              <w:kinsoku/>
              <w:wordWrap/>
              <w:overflowPunct/>
              <w:topLinePunct w:val="0"/>
              <w:autoSpaceDE w:val="0"/>
              <w:autoSpaceDN w:val="0"/>
              <w:bidi w:val="0"/>
              <w:adjustRightInd w:val="0"/>
              <w:snapToGrid w:val="0"/>
              <w:spacing w:line="440" w:lineRule="exact"/>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一、本文件第四章《评标标准》。</w:t>
            </w:r>
          </w:p>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kern w:val="0"/>
                <w:sz w:val="24"/>
                <w:szCs w:val="24"/>
              </w:rPr>
              <w:t>二、本文件第三章《投标资料表》中(十二)1和(十二)2。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(十三)3</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autoSpaceDE w:val="0"/>
              <w:autoSpaceDN w:val="0"/>
              <w:bidi w:val="0"/>
              <w:adjustRightInd w:val="0"/>
              <w:snapToGrid w:val="0"/>
              <w:spacing w:line="440" w:lineRule="exact"/>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交货和提供服务的时间：见本文件第五章 《拟签订的合同文本》及或本文件第六章《采购需求》。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(十四)3</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sz w:val="24"/>
                <w:szCs w:val="24"/>
              </w:rPr>
              <w:t>本项目不接受超过</w:t>
            </w:r>
            <w:r>
              <w:rPr>
                <w:rFonts w:hint="eastAsia" w:asciiTheme="minorEastAsia" w:hAnsiTheme="minorEastAsia" w:eastAsiaTheme="minorEastAsia" w:cstheme="minorEastAsia"/>
                <w:sz w:val="24"/>
                <w:szCs w:val="24"/>
                <w:u w:val="single"/>
                <w:lang w:eastAsia="zh-CN"/>
              </w:rPr>
              <w:t>595万</w:t>
            </w:r>
            <w:r>
              <w:rPr>
                <w:rFonts w:hint="eastAsia" w:asciiTheme="minorEastAsia" w:hAnsiTheme="minorEastAsia" w:eastAsiaTheme="minorEastAsia" w:cstheme="minorEastAsia"/>
                <w:bCs/>
                <w:sz w:val="24"/>
                <w:szCs w:val="24"/>
              </w:rPr>
              <w:t>元人民币（采购项目预算金额）的投标报价。</w:t>
            </w:r>
            <w:r>
              <w:rPr>
                <w:rFonts w:hint="eastAsia" w:asciiTheme="minorEastAsia" w:hAnsiTheme="minorEastAsia" w:eastAsiaTheme="minorEastAsia" w:cstheme="minorEastAsia"/>
                <w:sz w:val="24"/>
                <w:szCs w:val="24"/>
              </w:rPr>
              <w:t>报价包括产品价、运费、安装、验收、保险、税金、</w:t>
            </w:r>
            <w:r>
              <w:rPr>
                <w:rFonts w:hint="eastAsia" w:asciiTheme="minorEastAsia" w:hAnsiTheme="minorEastAsia" w:eastAsiaTheme="minorEastAsia" w:cstheme="minorEastAsia"/>
                <w:sz w:val="24"/>
                <w:szCs w:val="24"/>
                <w:lang w:val="en-US" w:eastAsia="zh-CN"/>
              </w:rPr>
              <w:t>售后</w:t>
            </w:r>
            <w:r>
              <w:rPr>
                <w:rFonts w:hint="eastAsia" w:asciiTheme="minorEastAsia" w:hAnsiTheme="minorEastAsia" w:eastAsiaTheme="minorEastAsia" w:cstheme="minorEastAsia"/>
                <w:sz w:val="24"/>
                <w:szCs w:val="24"/>
              </w:rPr>
              <w:t>等全部费用。</w:t>
            </w:r>
            <w:r>
              <w:rPr>
                <w:rFonts w:hint="eastAsia" w:asciiTheme="minorEastAsia" w:hAnsiTheme="minorEastAsia" w:eastAsiaTheme="minorEastAsia" w:cstheme="minorEastAsia"/>
                <w:sz w:val="24"/>
                <w:szCs w:val="24"/>
                <w:lang w:val="en-US" w:eastAsia="zh-CN"/>
              </w:rPr>
              <w:t>采购人</w:t>
            </w:r>
            <w:r>
              <w:rPr>
                <w:rFonts w:hint="eastAsia" w:asciiTheme="minorEastAsia" w:hAnsiTheme="minorEastAsia" w:eastAsiaTheme="minorEastAsia" w:cstheme="minorEastAsia"/>
                <w:sz w:val="24"/>
                <w:szCs w:val="24"/>
              </w:rPr>
              <w:t>不再支付报价以外的任何费用。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(十五)</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以人民币报价。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（十七）</w:t>
            </w:r>
          </w:p>
        </w:tc>
        <w:tc>
          <w:tcPr>
            <w:tcW w:w="7773" w:type="dxa"/>
            <w:tcBorders>
              <w:top w:val="single" w:color="auto" w:sz="4" w:space="0"/>
              <w:left w:val="single" w:color="auto" w:sz="4" w:space="0"/>
              <w:bottom w:val="single" w:color="auto" w:sz="4" w:space="0"/>
              <w:right w:val="single" w:color="auto" w:sz="4" w:space="0"/>
            </w:tcBorders>
            <w:noWrap w:val="0"/>
            <w:vAlign w:val="top"/>
          </w:tcPr>
          <w:p>
            <w:pPr>
              <w:pStyle w:val="1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 w:val="0"/>
                <w:bCs w:val="0"/>
                <w:kern w:val="2"/>
                <w:sz w:val="24"/>
                <w:szCs w:val="24"/>
                <w:lang w:val="en-US" w:eastAsia="zh-CN" w:bidi="ar-SA"/>
              </w:rPr>
              <w:t>招标代理服务费交纳账户信息：</w:t>
            </w:r>
            <w:r>
              <w:rPr>
                <w:rFonts w:hint="eastAsia" w:asciiTheme="minorEastAsia" w:hAnsiTheme="minorEastAsia" w:eastAsiaTheme="minorEastAsia" w:cstheme="minorEastAsia"/>
              </w:rPr>
              <w:t xml:space="preserve">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开户名称：</w:t>
            </w:r>
            <w:r>
              <w:rPr>
                <w:rFonts w:hint="eastAsia" w:asciiTheme="minorEastAsia" w:hAnsiTheme="minorEastAsia" w:eastAsiaTheme="minorEastAsia" w:cstheme="minorEastAsia"/>
                <w:b/>
                <w:kern w:val="0"/>
                <w:sz w:val="24"/>
              </w:rPr>
              <w:t>江苏卓越建设项目管理有限公司睢宁分公司</w:t>
            </w:r>
            <w:r>
              <w:rPr>
                <w:rFonts w:hint="eastAsia" w:asciiTheme="minorEastAsia" w:hAnsiTheme="minorEastAsia" w:eastAsiaTheme="minorEastAsia" w:cstheme="minorEastAsia"/>
                <w:b/>
                <w:sz w:val="24"/>
              </w:rPr>
              <w:t>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开户银行：中国工商银行睢宁支行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仿宋" w:cs="仿宋"/>
                <w:sz w:val="24"/>
                <w:szCs w:val="24"/>
                <w:lang w:val="zh-CN" w:eastAsia="zh-CN" w:bidi="zh-CN"/>
              </w:rPr>
            </w:pPr>
            <w:r>
              <w:rPr>
                <w:rFonts w:hint="eastAsia" w:asciiTheme="minorEastAsia" w:hAnsiTheme="minorEastAsia" w:eastAsiaTheme="minorEastAsia" w:cstheme="minorEastAsia"/>
                <w:b/>
                <w:sz w:val="24"/>
              </w:rPr>
              <w:t>银行账号：1106026309210180947</w:t>
            </w:r>
            <w:r>
              <w:rPr>
                <w:rFonts w:hint="eastAsia" w:asciiTheme="minorEastAsia" w:hAnsiTheme="minorEastAsia" w:eastAsiaTheme="minorEastAsia" w:cstheme="minorEastAsia"/>
                <w:sz w:val="24"/>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w:t>
            </w:r>
            <w:r>
              <w:rPr>
                <w:rFonts w:hint="eastAsia" w:asciiTheme="minorEastAsia" w:hAnsiTheme="minorEastAsia" w:eastAsiaTheme="minorEastAsia" w:cstheme="minorEastAsia"/>
                <w:sz w:val="24"/>
                <w:szCs w:val="24"/>
                <w:lang w:val="en-US" w:eastAsia="zh-CN"/>
              </w:rPr>
              <w:t>九</w:t>
            </w:r>
            <w:r>
              <w:rPr>
                <w:rFonts w:hint="eastAsia" w:asciiTheme="minorEastAsia" w:hAnsiTheme="minorEastAsia" w:eastAsiaTheme="minorEastAsia" w:cstheme="minorEastAsia"/>
                <w:sz w:val="24"/>
                <w:szCs w:val="24"/>
              </w:rPr>
              <w:t>)1</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投标人应制作投标文件正本1</w:t>
            </w:r>
            <w:r>
              <w:rPr>
                <w:rFonts w:hint="eastAsia" w:asciiTheme="minorEastAsia" w:hAnsiTheme="minorEastAsia" w:eastAsiaTheme="minorEastAsia" w:cstheme="minorEastAsia"/>
                <w:sz w:val="24"/>
                <w:szCs w:val="24"/>
                <w:lang w:val="en-US" w:eastAsia="zh-CN"/>
              </w:rPr>
              <w:t>份</w:t>
            </w:r>
            <w:r>
              <w:rPr>
                <w:rFonts w:hint="eastAsia" w:asciiTheme="minorEastAsia" w:hAnsiTheme="minorEastAsia" w:eastAsiaTheme="minorEastAsia" w:cstheme="minorEastAsia"/>
                <w:sz w:val="24"/>
                <w:szCs w:val="24"/>
              </w:rPr>
              <w:t>、副本5</w:t>
            </w:r>
            <w:r>
              <w:rPr>
                <w:rFonts w:hint="eastAsia" w:asciiTheme="minorEastAsia" w:hAnsiTheme="minorEastAsia" w:eastAsiaTheme="minorEastAsia" w:cstheme="minorEastAsia"/>
                <w:sz w:val="24"/>
                <w:szCs w:val="24"/>
                <w:lang w:val="en-US" w:eastAsia="zh-CN"/>
              </w:rPr>
              <w:t>份</w:t>
            </w:r>
            <w:r>
              <w:rPr>
                <w:rFonts w:hint="eastAsia" w:asciiTheme="minorEastAsia" w:hAnsiTheme="minorEastAsia" w:eastAsiaTheme="minorEastAsia" w:cstheme="minorEastAsia"/>
                <w:sz w:val="24"/>
                <w:szCs w:val="24"/>
              </w:rPr>
              <w:t>。投标文件正、副本均不退还投标人，若采购人索取中标人投标文件副本的，须在双方签定政府采购合同后，由采购代理机构提供给采购人。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(十九)4</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见本文件第三章《投标资料表》中(十二)1和(十二)2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(二十)</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一、投标截止时间：</w:t>
            </w:r>
            <w:r>
              <w:rPr>
                <w:rFonts w:hint="eastAsia" w:asciiTheme="minorEastAsia" w:hAnsiTheme="minorEastAsia" w:eastAsiaTheme="minorEastAsia" w:cstheme="minorEastAsia"/>
                <w:color w:val="000000"/>
                <w:sz w:val="24"/>
                <w:szCs w:val="24"/>
                <w:lang w:eastAsia="zh-CN"/>
              </w:rPr>
              <w:t>2021</w:t>
            </w:r>
            <w:r>
              <w:rPr>
                <w:rFonts w:hint="eastAsia" w:asciiTheme="minorEastAsia" w:hAnsiTheme="minorEastAsia" w:eastAsiaTheme="minorEastAsia" w:cstheme="minorEastAsia"/>
                <w:color w:val="000000"/>
                <w:sz w:val="24"/>
                <w:szCs w:val="24"/>
              </w:rPr>
              <w:t>年</w:t>
            </w:r>
            <w:r>
              <w:rPr>
                <w:rFonts w:hint="eastAsia" w:asciiTheme="minorEastAsia" w:hAnsiTheme="minorEastAsia" w:eastAsiaTheme="minorEastAsia" w:cstheme="minorEastAsia"/>
                <w:color w:val="000000"/>
                <w:sz w:val="24"/>
                <w:szCs w:val="24"/>
                <w:lang w:eastAsia="zh-CN"/>
              </w:rPr>
              <w:t>5月31</w:t>
            </w:r>
            <w:r>
              <w:rPr>
                <w:rFonts w:hint="eastAsia" w:asciiTheme="minorEastAsia" w:hAnsiTheme="minorEastAsia" w:eastAsiaTheme="minorEastAsia" w:cstheme="minorEastAsia"/>
                <w:color w:val="000000"/>
                <w:sz w:val="24"/>
                <w:szCs w:val="24"/>
              </w:rPr>
              <w:t>日北京时间</w:t>
            </w:r>
            <w:r>
              <w:rPr>
                <w:rFonts w:hint="eastAsia" w:asciiTheme="minorEastAsia" w:hAnsiTheme="minorEastAsia" w:eastAsiaTheme="minorEastAsia" w:cstheme="minorEastAsia"/>
                <w:color w:val="000000"/>
                <w:sz w:val="24"/>
                <w:szCs w:val="24"/>
                <w:lang w:eastAsia="zh-CN"/>
              </w:rPr>
              <w:t>9：30</w:t>
            </w:r>
            <w:r>
              <w:rPr>
                <w:rFonts w:hint="eastAsia" w:asciiTheme="minorEastAsia" w:hAnsiTheme="minorEastAsia" w:eastAsiaTheme="minorEastAsia" w:cstheme="minorEastAsia"/>
                <w:color w:val="000000"/>
                <w:sz w:val="24"/>
                <w:szCs w:val="24"/>
              </w:rPr>
              <w:t xml:space="preserve">。  </w:t>
            </w:r>
          </w:p>
          <w:p>
            <w:pPr>
              <w:keepNext w:val="0"/>
              <w:keepLines w:val="0"/>
              <w:pageBreakBefore w:val="0"/>
              <w:kinsoku/>
              <w:wordWrap/>
              <w:overflowPunct/>
              <w:topLinePunct w:val="0"/>
              <w:autoSpaceDE w:val="0"/>
              <w:autoSpaceDN w:val="0"/>
              <w:bidi w:val="0"/>
              <w:spacing w:line="440" w:lineRule="exact"/>
              <w:ind w:left="560" w:hanging="480" w:hangingChars="20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二、投标文件开始接收时间：</w:t>
            </w:r>
            <w:r>
              <w:rPr>
                <w:rFonts w:hint="eastAsia" w:asciiTheme="minorEastAsia" w:hAnsiTheme="minorEastAsia" w:eastAsiaTheme="minorEastAsia" w:cstheme="minorEastAsia"/>
                <w:color w:val="000000"/>
                <w:sz w:val="24"/>
                <w:szCs w:val="24"/>
                <w:lang w:eastAsia="zh-CN"/>
              </w:rPr>
              <w:t>2021</w:t>
            </w:r>
            <w:r>
              <w:rPr>
                <w:rFonts w:hint="eastAsia" w:asciiTheme="minorEastAsia" w:hAnsiTheme="minorEastAsia" w:eastAsiaTheme="minorEastAsia" w:cstheme="minorEastAsia"/>
                <w:color w:val="000000"/>
                <w:sz w:val="24"/>
                <w:szCs w:val="24"/>
              </w:rPr>
              <w:t>年</w:t>
            </w:r>
            <w:r>
              <w:rPr>
                <w:rFonts w:hint="eastAsia" w:asciiTheme="minorEastAsia" w:hAnsiTheme="minorEastAsia" w:eastAsiaTheme="minorEastAsia" w:cstheme="minorEastAsia"/>
                <w:color w:val="000000"/>
                <w:sz w:val="24"/>
                <w:szCs w:val="24"/>
                <w:lang w:eastAsia="zh-CN"/>
              </w:rPr>
              <w:t>5月31</w:t>
            </w:r>
            <w:r>
              <w:rPr>
                <w:rFonts w:hint="eastAsia" w:asciiTheme="minorEastAsia" w:hAnsiTheme="minorEastAsia" w:eastAsiaTheme="minorEastAsia" w:cstheme="minorEastAsia"/>
                <w:color w:val="000000"/>
                <w:sz w:val="24"/>
                <w:szCs w:val="24"/>
              </w:rPr>
              <w:t>日北京时间9：30</w:t>
            </w:r>
          </w:p>
          <w:p>
            <w:pPr>
              <w:keepNext w:val="0"/>
              <w:keepLines w:val="0"/>
              <w:pageBreakBefore w:val="0"/>
              <w:kinsoku/>
              <w:wordWrap/>
              <w:overflowPunct/>
              <w:topLinePunct w:val="0"/>
              <w:autoSpaceDE w:val="0"/>
              <w:autoSpaceDN w:val="0"/>
              <w:bidi w:val="0"/>
              <w:spacing w:line="440" w:lineRule="exact"/>
              <w:ind w:left="560" w:hanging="480" w:hangingChars="20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三、投标文件接收截止时间：</w:t>
            </w:r>
            <w:r>
              <w:rPr>
                <w:rFonts w:hint="eastAsia" w:asciiTheme="minorEastAsia" w:hAnsiTheme="minorEastAsia" w:eastAsiaTheme="minorEastAsia" w:cstheme="minorEastAsia"/>
                <w:color w:val="000000"/>
                <w:sz w:val="24"/>
                <w:szCs w:val="24"/>
                <w:lang w:eastAsia="zh-CN"/>
              </w:rPr>
              <w:t>2021</w:t>
            </w:r>
            <w:r>
              <w:rPr>
                <w:rFonts w:hint="eastAsia" w:asciiTheme="minorEastAsia" w:hAnsiTheme="minorEastAsia" w:eastAsiaTheme="minorEastAsia" w:cstheme="minorEastAsia"/>
                <w:color w:val="000000"/>
                <w:sz w:val="24"/>
                <w:szCs w:val="24"/>
              </w:rPr>
              <w:t>年</w:t>
            </w:r>
            <w:r>
              <w:rPr>
                <w:rFonts w:hint="eastAsia" w:asciiTheme="minorEastAsia" w:hAnsiTheme="minorEastAsia" w:eastAsiaTheme="minorEastAsia" w:cstheme="minorEastAsia"/>
                <w:color w:val="000000"/>
                <w:sz w:val="24"/>
                <w:szCs w:val="24"/>
                <w:lang w:eastAsia="zh-CN"/>
              </w:rPr>
              <w:t>5月31</w:t>
            </w:r>
            <w:r>
              <w:rPr>
                <w:rFonts w:hint="eastAsia" w:asciiTheme="minorEastAsia" w:hAnsiTheme="minorEastAsia" w:eastAsiaTheme="minorEastAsia" w:cstheme="minorEastAsia"/>
                <w:color w:val="000000"/>
                <w:sz w:val="24"/>
                <w:szCs w:val="24"/>
              </w:rPr>
              <w:t>日北京时间</w:t>
            </w:r>
            <w:r>
              <w:rPr>
                <w:rFonts w:hint="eastAsia" w:asciiTheme="minorEastAsia" w:hAnsiTheme="minorEastAsia" w:eastAsiaTheme="minorEastAsia" w:cstheme="minorEastAsia"/>
                <w:color w:val="000000"/>
                <w:sz w:val="24"/>
                <w:szCs w:val="24"/>
                <w:lang w:eastAsia="zh-CN"/>
              </w:rPr>
              <w:t>9：30</w:t>
            </w:r>
            <w:r>
              <w:rPr>
                <w:rFonts w:hint="eastAsia" w:asciiTheme="minorEastAsia" w:hAnsiTheme="minorEastAsia" w:eastAsiaTheme="minorEastAsia" w:cstheme="minorEastAsia"/>
                <w:color w:val="000000"/>
                <w:sz w:val="24"/>
                <w:szCs w:val="24"/>
              </w:rPr>
              <w:t>。</w:t>
            </w:r>
          </w:p>
          <w:p>
            <w:pPr>
              <w:keepNext w:val="0"/>
              <w:keepLines w:val="0"/>
              <w:pageBreakBefore w:val="0"/>
              <w:kinsoku/>
              <w:wordWrap/>
              <w:overflowPunct/>
              <w:topLinePunct w:val="0"/>
              <w:autoSpaceDE w:val="0"/>
              <w:autoSpaceDN w:val="0"/>
              <w:bidi w:val="0"/>
              <w:spacing w:line="440" w:lineRule="exact"/>
              <w:ind w:left="560" w:hanging="480" w:hangingChars="200"/>
              <w:textAlignment w:val="auto"/>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四、投标文件的接收地点：</w:t>
            </w:r>
            <w:r>
              <w:rPr>
                <w:rFonts w:hint="eastAsia" w:asciiTheme="minorEastAsia" w:hAnsiTheme="minorEastAsia" w:eastAsiaTheme="minorEastAsia" w:cstheme="minorEastAsia"/>
                <w:color w:val="000000"/>
                <w:sz w:val="24"/>
                <w:szCs w:val="24"/>
                <w:lang w:eastAsia="zh-CN"/>
              </w:rPr>
              <w:t>江苏卓越建设项目管理有限公司开标室（睢河北路广电传媒中心1号楼3楼）</w:t>
            </w:r>
          </w:p>
          <w:p>
            <w:pPr>
              <w:keepNext w:val="0"/>
              <w:keepLines w:val="0"/>
              <w:pageBreakBefore w:val="0"/>
              <w:kinsoku/>
              <w:wordWrap/>
              <w:overflowPunct/>
              <w:topLinePunct w:val="0"/>
              <w:autoSpaceDE w:val="0"/>
              <w:autoSpaceDN w:val="0"/>
              <w:bidi w:val="0"/>
              <w:spacing w:line="440" w:lineRule="exact"/>
              <w:ind w:left="560" w:hanging="480" w:hangingChars="200"/>
              <w:textAlignment w:val="auto"/>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五、投标文件接收人：</w:t>
            </w:r>
            <w:r>
              <w:rPr>
                <w:rFonts w:hint="eastAsia" w:asciiTheme="minorEastAsia" w:hAnsiTheme="minorEastAsia" w:eastAsiaTheme="minorEastAsia" w:cstheme="minorEastAsia"/>
                <w:color w:val="000000"/>
                <w:sz w:val="24"/>
                <w:szCs w:val="24"/>
                <w:lang w:eastAsia="zh-CN"/>
              </w:rPr>
              <w:t>陈惠惠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四</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开标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(二十六)1</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一、开标时间：</w:t>
            </w:r>
            <w:r>
              <w:rPr>
                <w:rFonts w:hint="eastAsia" w:asciiTheme="minorEastAsia" w:hAnsiTheme="minorEastAsia" w:eastAsiaTheme="minorEastAsia" w:cstheme="minorEastAsia"/>
                <w:color w:val="000000"/>
                <w:sz w:val="24"/>
                <w:szCs w:val="24"/>
                <w:lang w:eastAsia="zh-CN"/>
              </w:rPr>
              <w:t>2021</w:t>
            </w:r>
            <w:r>
              <w:rPr>
                <w:rFonts w:hint="eastAsia" w:asciiTheme="minorEastAsia" w:hAnsiTheme="minorEastAsia" w:eastAsiaTheme="minorEastAsia" w:cstheme="minorEastAsia"/>
                <w:color w:val="000000"/>
                <w:sz w:val="24"/>
                <w:szCs w:val="24"/>
              </w:rPr>
              <w:t>年</w:t>
            </w:r>
            <w:r>
              <w:rPr>
                <w:rFonts w:hint="eastAsia" w:asciiTheme="minorEastAsia" w:hAnsiTheme="minorEastAsia" w:eastAsiaTheme="minorEastAsia" w:cstheme="minorEastAsia"/>
                <w:color w:val="000000"/>
                <w:sz w:val="24"/>
                <w:szCs w:val="24"/>
                <w:lang w:eastAsia="zh-CN"/>
              </w:rPr>
              <w:t>5月31</w:t>
            </w:r>
            <w:r>
              <w:rPr>
                <w:rFonts w:hint="eastAsia" w:asciiTheme="minorEastAsia" w:hAnsiTheme="minorEastAsia" w:eastAsiaTheme="minorEastAsia" w:cstheme="minorEastAsia"/>
                <w:color w:val="000000"/>
                <w:sz w:val="24"/>
                <w:szCs w:val="24"/>
              </w:rPr>
              <w:t>日北京时间</w:t>
            </w:r>
            <w:r>
              <w:rPr>
                <w:rFonts w:hint="eastAsia" w:asciiTheme="minorEastAsia" w:hAnsiTheme="minorEastAsia" w:eastAsiaTheme="minorEastAsia" w:cstheme="minorEastAsia"/>
                <w:color w:val="000000"/>
                <w:sz w:val="24"/>
                <w:szCs w:val="24"/>
                <w:lang w:eastAsia="zh-CN"/>
              </w:rPr>
              <w:t>9：30</w:t>
            </w:r>
            <w:r>
              <w:rPr>
                <w:rFonts w:hint="eastAsia" w:asciiTheme="minorEastAsia" w:hAnsiTheme="minorEastAsia" w:eastAsiaTheme="minorEastAsia" w:cstheme="minorEastAsia"/>
                <w:color w:val="000000"/>
                <w:sz w:val="24"/>
                <w:szCs w:val="24"/>
              </w:rPr>
              <w:t>。</w:t>
            </w:r>
          </w:p>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二、开标地点：</w:t>
            </w:r>
            <w:r>
              <w:rPr>
                <w:rFonts w:hint="eastAsia" w:asciiTheme="minorEastAsia" w:hAnsiTheme="minorEastAsia" w:eastAsiaTheme="minorEastAsia" w:cstheme="minorEastAsia"/>
                <w:color w:val="000000"/>
                <w:sz w:val="24"/>
                <w:szCs w:val="24"/>
                <w:lang w:eastAsia="zh-CN"/>
              </w:rPr>
              <w:t>江苏卓越建设项目管理有限公司开标室（睢河北路广电传媒中心1号楼3楼）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(二十六)3</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招标文件规定的需要宣布的内容：宣读投标人名称、投标价格。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(二十八)</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采用综合评分法。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(二十九)1</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ind w:left="560" w:hanging="480" w:hangingChars="200"/>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一、推荐中标候选供应商名单。中标候选供应商数量应当根据采购需要确定，但必须按顺序排列中标候选供应商。</w:t>
            </w:r>
          </w:p>
          <w:p>
            <w:pPr>
              <w:keepNext w:val="0"/>
              <w:keepLines w:val="0"/>
              <w:pageBreakBefore w:val="0"/>
              <w:kinsoku/>
              <w:wordWrap/>
              <w:overflowPunct/>
              <w:topLinePunct w:val="0"/>
              <w:autoSpaceDE w:val="0"/>
              <w:autoSpaceDN w:val="0"/>
              <w:bidi w:val="0"/>
              <w:spacing w:line="440" w:lineRule="exact"/>
              <w:ind w:left="560" w:hanging="480" w:hangingChars="200"/>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二、采用综合评分法的，按评审后得分由高到低顺序排列。得分相同的，按投标报价由低到高顺序排列。得分且投标报价相同的，按技术部分方案得分顺序排列。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七</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政府采购合同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(三十八)1</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采购人与中标、成交供应商应当在中标、成交通知书发出之日起</w:t>
            </w:r>
            <w:r>
              <w:rPr>
                <w:rFonts w:hint="eastAsia" w:asciiTheme="minorEastAsia" w:hAnsiTheme="minorEastAsia" w:eastAsiaTheme="minorEastAsia" w:cstheme="minorEastAsia"/>
                <w:kern w:val="0"/>
                <w:sz w:val="24"/>
                <w:szCs w:val="24"/>
                <w:lang w:val="en-US" w:eastAsia="zh-CN"/>
              </w:rPr>
              <w:t>15</w:t>
            </w:r>
            <w:r>
              <w:rPr>
                <w:rFonts w:hint="eastAsia" w:asciiTheme="minorEastAsia" w:hAnsiTheme="minorEastAsia" w:eastAsiaTheme="minorEastAsia" w:cstheme="minorEastAsia"/>
                <w:kern w:val="0"/>
                <w:sz w:val="24"/>
                <w:szCs w:val="24"/>
              </w:rPr>
              <w:t>日内，按照</w:t>
            </w:r>
            <w:r>
              <w:rPr>
                <w:rFonts w:hint="eastAsia" w:asciiTheme="minorEastAsia" w:hAnsiTheme="minorEastAsia" w:eastAsiaTheme="minorEastAsia" w:cstheme="minorEastAsia"/>
                <w:kern w:val="0"/>
                <w:sz w:val="24"/>
                <w:szCs w:val="24"/>
                <w:lang w:eastAsia="zh-CN"/>
              </w:rPr>
              <w:t>招标文件</w:t>
            </w:r>
            <w:r>
              <w:rPr>
                <w:rFonts w:hint="eastAsia" w:asciiTheme="minorEastAsia" w:hAnsiTheme="minorEastAsia" w:eastAsiaTheme="minorEastAsia" w:cstheme="minorEastAsia"/>
                <w:kern w:val="0"/>
                <w:sz w:val="24"/>
                <w:szCs w:val="24"/>
              </w:rPr>
              <w:t>确定的事项签订政府采购合同。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(四十二)</w:t>
            </w:r>
          </w:p>
        </w:tc>
        <w:tc>
          <w:tcPr>
            <w:tcW w:w="777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供应商对政府采购活动事项有疑问的，向采购代理机构提出询问；供应商认为采购文件、采购过程和中标、成交结果使自己的权益受到损害的，可以在知道或者应知其权益受到损害之日起七个工作日内，以书面形式向采购代理机构提出质疑。询问和质疑由采购代理机构依法处理。</w:t>
            </w:r>
          </w:p>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质疑接收人：</w:t>
            </w:r>
            <w:r>
              <w:rPr>
                <w:rFonts w:hint="eastAsia" w:asciiTheme="minorEastAsia" w:hAnsiTheme="minorEastAsia" w:eastAsiaTheme="minorEastAsia" w:cstheme="minorEastAsia"/>
                <w:kern w:val="0"/>
                <w:sz w:val="24"/>
                <w:szCs w:val="24"/>
                <w:lang w:eastAsia="zh-CN"/>
              </w:rPr>
              <w:t>陈惠惠</w:t>
            </w:r>
            <w:r>
              <w:rPr>
                <w:rFonts w:hint="eastAsia" w:asciiTheme="minorEastAsia" w:hAnsiTheme="minorEastAsia" w:eastAsiaTheme="minorEastAsia" w:cstheme="minorEastAsia"/>
                <w:kern w:val="0"/>
                <w:sz w:val="24"/>
                <w:szCs w:val="24"/>
              </w:rPr>
              <w:t>;联系电话：0516-</w:t>
            </w:r>
            <w:r>
              <w:rPr>
                <w:rFonts w:hint="eastAsia" w:asciiTheme="minorEastAsia" w:hAnsiTheme="minorEastAsia" w:eastAsiaTheme="minorEastAsia" w:cstheme="minorEastAsia"/>
                <w:kern w:val="0"/>
                <w:sz w:val="24"/>
                <w:szCs w:val="24"/>
                <w:lang w:eastAsia="zh-CN"/>
              </w:rPr>
              <w:t>88116006</w:t>
            </w:r>
            <w:r>
              <w:rPr>
                <w:rFonts w:hint="eastAsia" w:asciiTheme="minorEastAsia" w:hAnsiTheme="minorEastAsia" w:eastAsiaTheme="minorEastAsia" w:cstheme="minorEastAsia"/>
                <w:kern w:val="0"/>
                <w:sz w:val="24"/>
                <w:szCs w:val="24"/>
              </w:rPr>
              <w:t>;</w:t>
            </w:r>
          </w:p>
          <w:p>
            <w:pPr>
              <w:keepNext w:val="0"/>
              <w:keepLines w:val="0"/>
              <w:pageBreakBefore w:val="0"/>
              <w:kinsoku/>
              <w:wordWrap/>
              <w:overflowPunct/>
              <w:topLinePunct w:val="0"/>
              <w:autoSpaceDE w:val="0"/>
              <w:autoSpaceDN w:val="0"/>
              <w:bidi w:val="0"/>
              <w:spacing w:line="440" w:lineRule="exact"/>
              <w:textAlignment w:val="auto"/>
              <w:rPr>
                <w:rFonts w:hint="eastAsia" w:asciiTheme="minorEastAsia" w:hAnsiTheme="minorEastAsia" w:eastAsiaTheme="minorEastAsia" w:cstheme="minorEastAsia"/>
                <w:kern w:val="0"/>
                <w:sz w:val="24"/>
                <w:szCs w:val="24"/>
                <w:lang w:eastAsia="zh-CN"/>
              </w:rPr>
            </w:pPr>
            <w:r>
              <w:rPr>
                <w:rFonts w:hint="eastAsia" w:asciiTheme="minorEastAsia" w:hAnsiTheme="minorEastAsia" w:eastAsiaTheme="minorEastAsia" w:cstheme="minorEastAsia"/>
                <w:kern w:val="0"/>
                <w:sz w:val="24"/>
                <w:szCs w:val="24"/>
              </w:rPr>
              <w:t>办公地址：</w:t>
            </w:r>
            <w:r>
              <w:rPr>
                <w:rFonts w:hint="eastAsia" w:asciiTheme="minorEastAsia" w:hAnsiTheme="minorEastAsia" w:eastAsiaTheme="minorEastAsia" w:cstheme="minorEastAsia"/>
                <w:kern w:val="0"/>
                <w:sz w:val="24"/>
                <w:szCs w:val="24"/>
                <w:lang w:eastAsia="zh-CN"/>
              </w:rPr>
              <w:t>睢宁县睢河北路广电传媒中心1号楼3楼</w:t>
            </w:r>
          </w:p>
        </w:tc>
      </w:tr>
    </w:tbl>
    <w:p>
      <w:pPr>
        <w:pStyle w:val="4"/>
        <w:ind w:left="0" w:leftChars="0" w:firstLine="0" w:firstLineChars="0"/>
        <w:jc w:val="both"/>
        <w:rPr>
          <w:rFonts w:hint="eastAsia" w:asciiTheme="minorEastAsia" w:hAnsiTheme="minorEastAsia" w:eastAsiaTheme="minorEastAsia" w:cstheme="minorEastAsia"/>
        </w:rPr>
      </w:pPr>
      <w:bookmarkStart w:id="10" w:name="_Toc522790133"/>
      <w:r>
        <w:rPr>
          <w:rFonts w:hint="eastAsia" w:asciiTheme="minorEastAsia" w:hAnsiTheme="minorEastAsia" w:eastAsiaTheme="minorEastAsia" w:cstheme="minorEastAsia"/>
          <w:kern w:val="0"/>
          <w:sz w:val="24"/>
          <w:szCs w:val="24"/>
        </w:rPr>
        <w:t>本章附件：</w:t>
      </w:r>
      <w:r>
        <w:rPr>
          <w:rFonts w:hint="eastAsia" w:asciiTheme="minorEastAsia" w:hAnsiTheme="minorEastAsia" w:eastAsiaTheme="minorEastAsia" w:cstheme="minorEastAsia"/>
          <w:b/>
          <w:kern w:val="0"/>
          <w:sz w:val="24"/>
          <w:szCs w:val="24"/>
        </w:rPr>
        <w:t>招标代理服务收费标准</w:t>
      </w:r>
      <w:bookmarkStart w:id="11" w:name="_Toc523404698"/>
    </w:p>
    <w:tbl>
      <w:tblPr>
        <w:tblStyle w:val="19"/>
        <w:tblW w:w="7918" w:type="dxa"/>
        <w:tblInd w:w="6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66"/>
        <w:gridCol w:w="1656"/>
        <w:gridCol w:w="1704"/>
        <w:gridCol w:w="16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2866" w:type="dxa"/>
          </w:tcPr>
          <w:p>
            <w:pPr>
              <w:pStyle w:val="26"/>
              <w:spacing w:before="206"/>
              <w:ind w:left="36" w:right="29"/>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中标金额</w:t>
            </w:r>
          </w:p>
        </w:tc>
        <w:tc>
          <w:tcPr>
            <w:tcW w:w="1656" w:type="dxa"/>
          </w:tcPr>
          <w:p>
            <w:pPr>
              <w:pStyle w:val="26"/>
              <w:spacing w:before="206"/>
              <w:ind w:left="497"/>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货物</w:t>
            </w:r>
          </w:p>
        </w:tc>
        <w:tc>
          <w:tcPr>
            <w:tcW w:w="1704" w:type="dxa"/>
          </w:tcPr>
          <w:p>
            <w:pPr>
              <w:pStyle w:val="26"/>
              <w:spacing w:before="206"/>
              <w:ind w:left="469" w:right="461"/>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服务</w:t>
            </w:r>
          </w:p>
        </w:tc>
        <w:tc>
          <w:tcPr>
            <w:tcW w:w="1692" w:type="dxa"/>
          </w:tcPr>
          <w:p>
            <w:pPr>
              <w:pStyle w:val="26"/>
              <w:spacing w:before="206"/>
              <w:ind w:left="338" w:right="33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866" w:type="dxa"/>
          </w:tcPr>
          <w:p>
            <w:pPr>
              <w:pStyle w:val="26"/>
              <w:spacing w:before="60"/>
              <w:ind w:left="36" w:right="27"/>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100 万以下</w:t>
            </w:r>
          </w:p>
        </w:tc>
        <w:tc>
          <w:tcPr>
            <w:tcW w:w="1656" w:type="dxa"/>
          </w:tcPr>
          <w:p>
            <w:pPr>
              <w:pStyle w:val="26"/>
              <w:spacing w:before="60"/>
              <w:ind w:left="0" w:right="424"/>
              <w:jc w:val="righ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1.50%</w:t>
            </w:r>
          </w:p>
        </w:tc>
        <w:tc>
          <w:tcPr>
            <w:tcW w:w="1704" w:type="dxa"/>
          </w:tcPr>
          <w:p>
            <w:pPr>
              <w:pStyle w:val="26"/>
              <w:spacing w:before="60"/>
              <w:ind w:left="469" w:right="461"/>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1.50%</w:t>
            </w:r>
          </w:p>
        </w:tc>
        <w:tc>
          <w:tcPr>
            <w:tcW w:w="1692" w:type="dxa"/>
          </w:tcPr>
          <w:p>
            <w:pPr>
              <w:pStyle w:val="26"/>
              <w:spacing w:before="60"/>
              <w:ind w:left="338" w:right="33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866" w:type="dxa"/>
          </w:tcPr>
          <w:p>
            <w:pPr>
              <w:pStyle w:val="26"/>
              <w:spacing w:before="59"/>
              <w:ind w:left="36" w:right="29"/>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100 万～500 万</w:t>
            </w:r>
          </w:p>
        </w:tc>
        <w:tc>
          <w:tcPr>
            <w:tcW w:w="1656" w:type="dxa"/>
          </w:tcPr>
          <w:p>
            <w:pPr>
              <w:pStyle w:val="26"/>
              <w:spacing w:before="59"/>
              <w:ind w:left="0" w:right="424"/>
              <w:jc w:val="righ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1.10%</w:t>
            </w:r>
          </w:p>
        </w:tc>
        <w:tc>
          <w:tcPr>
            <w:tcW w:w="1704" w:type="dxa"/>
          </w:tcPr>
          <w:p>
            <w:pPr>
              <w:pStyle w:val="26"/>
              <w:spacing w:before="59"/>
              <w:ind w:left="469" w:right="461"/>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0.80%</w:t>
            </w:r>
          </w:p>
        </w:tc>
        <w:tc>
          <w:tcPr>
            <w:tcW w:w="1692" w:type="dxa"/>
          </w:tcPr>
          <w:p>
            <w:pPr>
              <w:pStyle w:val="26"/>
              <w:spacing w:before="59"/>
              <w:ind w:left="338" w:right="33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866" w:type="dxa"/>
          </w:tcPr>
          <w:p>
            <w:pPr>
              <w:pStyle w:val="26"/>
              <w:spacing w:before="59"/>
              <w:ind w:left="36" w:right="29"/>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500 万～1000 万</w:t>
            </w:r>
          </w:p>
        </w:tc>
        <w:tc>
          <w:tcPr>
            <w:tcW w:w="1656" w:type="dxa"/>
          </w:tcPr>
          <w:p>
            <w:pPr>
              <w:pStyle w:val="26"/>
              <w:spacing w:before="59"/>
              <w:ind w:left="0" w:right="424"/>
              <w:jc w:val="righ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0.80%</w:t>
            </w:r>
          </w:p>
        </w:tc>
        <w:tc>
          <w:tcPr>
            <w:tcW w:w="1704" w:type="dxa"/>
          </w:tcPr>
          <w:p>
            <w:pPr>
              <w:pStyle w:val="26"/>
              <w:spacing w:before="59"/>
              <w:ind w:left="469" w:right="461"/>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0.45%</w:t>
            </w:r>
          </w:p>
        </w:tc>
        <w:tc>
          <w:tcPr>
            <w:tcW w:w="1692" w:type="dxa"/>
          </w:tcPr>
          <w:p>
            <w:pPr>
              <w:pStyle w:val="26"/>
              <w:spacing w:before="59"/>
              <w:ind w:left="338" w:right="33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866" w:type="dxa"/>
          </w:tcPr>
          <w:p>
            <w:pPr>
              <w:pStyle w:val="26"/>
              <w:spacing w:before="58"/>
              <w:ind w:left="36" w:right="29"/>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l000 万～5000 万</w:t>
            </w:r>
          </w:p>
        </w:tc>
        <w:tc>
          <w:tcPr>
            <w:tcW w:w="1656" w:type="dxa"/>
          </w:tcPr>
          <w:p>
            <w:pPr>
              <w:pStyle w:val="26"/>
              <w:spacing w:before="58"/>
              <w:ind w:left="0" w:right="424"/>
              <w:jc w:val="righ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0.50%</w:t>
            </w:r>
          </w:p>
        </w:tc>
        <w:tc>
          <w:tcPr>
            <w:tcW w:w="1704" w:type="dxa"/>
          </w:tcPr>
          <w:p>
            <w:pPr>
              <w:pStyle w:val="26"/>
              <w:spacing w:before="58"/>
              <w:ind w:left="469" w:right="461"/>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0.25%</w:t>
            </w:r>
          </w:p>
        </w:tc>
        <w:tc>
          <w:tcPr>
            <w:tcW w:w="1692" w:type="dxa"/>
          </w:tcPr>
          <w:p>
            <w:pPr>
              <w:pStyle w:val="26"/>
              <w:spacing w:before="58"/>
              <w:ind w:left="338" w:right="33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866" w:type="dxa"/>
          </w:tcPr>
          <w:p>
            <w:pPr>
              <w:pStyle w:val="26"/>
              <w:spacing w:before="60"/>
              <w:ind w:left="36" w:right="29"/>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5000 万～l 亿</w:t>
            </w:r>
          </w:p>
        </w:tc>
        <w:tc>
          <w:tcPr>
            <w:tcW w:w="1656" w:type="dxa"/>
          </w:tcPr>
          <w:p>
            <w:pPr>
              <w:pStyle w:val="26"/>
              <w:spacing w:before="60"/>
              <w:ind w:left="0" w:right="424"/>
              <w:jc w:val="righ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0.25%</w:t>
            </w:r>
          </w:p>
        </w:tc>
        <w:tc>
          <w:tcPr>
            <w:tcW w:w="1704" w:type="dxa"/>
          </w:tcPr>
          <w:p>
            <w:pPr>
              <w:pStyle w:val="26"/>
              <w:spacing w:before="60"/>
              <w:ind w:left="469" w:right="461"/>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0.10%</w:t>
            </w:r>
          </w:p>
        </w:tc>
        <w:tc>
          <w:tcPr>
            <w:tcW w:w="1692" w:type="dxa"/>
          </w:tcPr>
          <w:p>
            <w:pPr>
              <w:pStyle w:val="26"/>
              <w:spacing w:before="60"/>
              <w:ind w:left="338" w:right="33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866" w:type="dxa"/>
          </w:tcPr>
          <w:p>
            <w:pPr>
              <w:pStyle w:val="26"/>
              <w:spacing w:before="59"/>
              <w:ind w:left="36" w:right="29"/>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 亿～5 亿</w:t>
            </w:r>
          </w:p>
        </w:tc>
        <w:tc>
          <w:tcPr>
            <w:tcW w:w="1656" w:type="dxa"/>
          </w:tcPr>
          <w:p>
            <w:pPr>
              <w:pStyle w:val="26"/>
              <w:spacing w:before="59"/>
              <w:ind w:left="0" w:right="424"/>
              <w:jc w:val="righ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0.05%</w:t>
            </w:r>
          </w:p>
        </w:tc>
        <w:tc>
          <w:tcPr>
            <w:tcW w:w="1704" w:type="dxa"/>
          </w:tcPr>
          <w:p>
            <w:pPr>
              <w:pStyle w:val="26"/>
              <w:spacing w:before="59"/>
              <w:ind w:left="469" w:right="461"/>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0.05%</w:t>
            </w:r>
          </w:p>
        </w:tc>
        <w:tc>
          <w:tcPr>
            <w:tcW w:w="1692" w:type="dxa"/>
          </w:tcPr>
          <w:p>
            <w:pPr>
              <w:pStyle w:val="26"/>
              <w:spacing w:before="59"/>
              <w:ind w:left="338" w:right="33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866" w:type="dxa"/>
          </w:tcPr>
          <w:p>
            <w:pPr>
              <w:pStyle w:val="26"/>
              <w:spacing w:before="59"/>
              <w:ind w:left="36" w:right="29"/>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 亿～10 亿</w:t>
            </w:r>
          </w:p>
        </w:tc>
        <w:tc>
          <w:tcPr>
            <w:tcW w:w="1656" w:type="dxa"/>
          </w:tcPr>
          <w:p>
            <w:pPr>
              <w:pStyle w:val="26"/>
              <w:spacing w:before="59"/>
              <w:ind w:left="0" w:right="364"/>
              <w:jc w:val="righ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0.035%</w:t>
            </w:r>
          </w:p>
        </w:tc>
        <w:tc>
          <w:tcPr>
            <w:tcW w:w="1704" w:type="dxa"/>
          </w:tcPr>
          <w:p>
            <w:pPr>
              <w:pStyle w:val="26"/>
              <w:spacing w:before="59"/>
              <w:ind w:left="469" w:right="461"/>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0.035%</w:t>
            </w:r>
          </w:p>
        </w:tc>
        <w:tc>
          <w:tcPr>
            <w:tcW w:w="1692" w:type="dxa"/>
          </w:tcPr>
          <w:p>
            <w:pPr>
              <w:pStyle w:val="26"/>
              <w:spacing w:before="59"/>
              <w:ind w:left="338" w:right="33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866" w:type="dxa"/>
          </w:tcPr>
          <w:p>
            <w:pPr>
              <w:pStyle w:val="26"/>
              <w:spacing w:before="58"/>
              <w:ind w:left="36" w:right="29"/>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 亿～50 亿</w:t>
            </w:r>
          </w:p>
        </w:tc>
        <w:tc>
          <w:tcPr>
            <w:tcW w:w="1656" w:type="dxa"/>
          </w:tcPr>
          <w:p>
            <w:pPr>
              <w:pStyle w:val="26"/>
              <w:spacing w:before="58"/>
              <w:ind w:left="0" w:right="364"/>
              <w:jc w:val="righ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0.008%</w:t>
            </w:r>
          </w:p>
        </w:tc>
        <w:tc>
          <w:tcPr>
            <w:tcW w:w="1704" w:type="dxa"/>
          </w:tcPr>
          <w:p>
            <w:pPr>
              <w:pStyle w:val="26"/>
              <w:spacing w:before="58"/>
              <w:ind w:left="469" w:right="461"/>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0.008%</w:t>
            </w:r>
          </w:p>
        </w:tc>
        <w:tc>
          <w:tcPr>
            <w:tcW w:w="1692" w:type="dxa"/>
          </w:tcPr>
          <w:p>
            <w:pPr>
              <w:pStyle w:val="26"/>
              <w:spacing w:before="58"/>
              <w:ind w:left="338" w:right="33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866" w:type="dxa"/>
          </w:tcPr>
          <w:p>
            <w:pPr>
              <w:pStyle w:val="26"/>
              <w:spacing w:before="60"/>
              <w:ind w:left="36" w:right="29"/>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50 亿～100 亿</w:t>
            </w:r>
          </w:p>
        </w:tc>
        <w:tc>
          <w:tcPr>
            <w:tcW w:w="1656" w:type="dxa"/>
          </w:tcPr>
          <w:p>
            <w:pPr>
              <w:pStyle w:val="26"/>
              <w:spacing w:before="60"/>
              <w:ind w:left="0" w:right="364"/>
              <w:jc w:val="righ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0.006%</w:t>
            </w:r>
          </w:p>
        </w:tc>
        <w:tc>
          <w:tcPr>
            <w:tcW w:w="1704" w:type="dxa"/>
          </w:tcPr>
          <w:p>
            <w:pPr>
              <w:pStyle w:val="26"/>
              <w:spacing w:before="60"/>
              <w:ind w:left="469" w:right="461"/>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0.006%</w:t>
            </w:r>
          </w:p>
        </w:tc>
        <w:tc>
          <w:tcPr>
            <w:tcW w:w="1692" w:type="dxa"/>
          </w:tcPr>
          <w:p>
            <w:pPr>
              <w:pStyle w:val="26"/>
              <w:spacing w:before="60"/>
              <w:ind w:left="338" w:right="33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866" w:type="dxa"/>
          </w:tcPr>
          <w:p>
            <w:pPr>
              <w:pStyle w:val="26"/>
              <w:spacing w:before="59"/>
              <w:ind w:left="36" w:right="27"/>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100 亿以上</w:t>
            </w:r>
          </w:p>
        </w:tc>
        <w:tc>
          <w:tcPr>
            <w:tcW w:w="1656" w:type="dxa"/>
          </w:tcPr>
          <w:p>
            <w:pPr>
              <w:pStyle w:val="26"/>
              <w:spacing w:before="59"/>
              <w:ind w:left="0" w:right="364"/>
              <w:jc w:val="righ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0.004%</w:t>
            </w:r>
          </w:p>
        </w:tc>
        <w:tc>
          <w:tcPr>
            <w:tcW w:w="1704" w:type="dxa"/>
          </w:tcPr>
          <w:p>
            <w:pPr>
              <w:pStyle w:val="26"/>
              <w:spacing w:before="59"/>
              <w:ind w:left="469" w:right="461"/>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0.004%</w:t>
            </w:r>
          </w:p>
        </w:tc>
        <w:tc>
          <w:tcPr>
            <w:tcW w:w="1692" w:type="dxa"/>
          </w:tcPr>
          <w:p>
            <w:pPr>
              <w:pStyle w:val="26"/>
              <w:spacing w:before="59"/>
              <w:ind w:left="338" w:right="33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0.004%</w:t>
            </w:r>
          </w:p>
        </w:tc>
      </w:tr>
    </w:tbl>
    <w:p>
      <w:pPr>
        <w:pStyle w:val="9"/>
        <w:keepNext w:val="0"/>
        <w:keepLines w:val="0"/>
        <w:pageBreakBefore w:val="0"/>
        <w:widowControl w:val="0"/>
        <w:kinsoku/>
        <w:wordWrap/>
        <w:overflowPunct/>
        <w:topLinePunct w:val="0"/>
        <w:autoSpaceDE w:val="0"/>
        <w:autoSpaceDN w:val="0"/>
        <w:bidi w:val="0"/>
        <w:adjustRightInd/>
        <w:snapToGrid/>
        <w:spacing w:before="3" w:line="440" w:lineRule="exact"/>
        <w:ind w:left="0" w:leftChars="0"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说明：</w:t>
      </w:r>
    </w:p>
    <w:p>
      <w:pPr>
        <w:pStyle w:val="9"/>
        <w:keepNext w:val="0"/>
        <w:keepLines w:val="0"/>
        <w:pageBreakBefore w:val="0"/>
        <w:widowControl w:val="0"/>
        <w:kinsoku/>
        <w:wordWrap/>
        <w:overflowPunct/>
        <w:topLinePunct w:val="0"/>
        <w:autoSpaceDE w:val="0"/>
        <w:autoSpaceDN w:val="0"/>
        <w:bidi w:val="0"/>
        <w:adjustRightInd/>
        <w:snapToGrid/>
        <w:spacing w:before="3" w:line="360" w:lineRule="exact"/>
        <w:ind w:left="0" w:leftChars="0" w:firstLine="480" w:firstLineChars="200"/>
        <w:textAlignment w:val="auto"/>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val="en-US" w:eastAsia="zh-CN"/>
        </w:rPr>
        <w:t>1.</w:t>
      </w:r>
      <w:r>
        <w:rPr>
          <w:rFonts w:hint="eastAsia" w:asciiTheme="minorEastAsia" w:hAnsiTheme="minorEastAsia" w:eastAsiaTheme="minorEastAsia" w:cstheme="minorEastAsia"/>
          <w:sz w:val="24"/>
        </w:rPr>
        <w:t>代理服务费基准金额（按差额定率累进法计算的）=中标金额（</w:t>
      </w:r>
      <w:r>
        <w:rPr>
          <w:rFonts w:hint="eastAsia" w:asciiTheme="minorEastAsia" w:hAnsiTheme="minorEastAsia" w:eastAsiaTheme="minorEastAsia" w:cstheme="minorEastAsia"/>
          <w:spacing w:val="-4"/>
          <w:sz w:val="24"/>
        </w:rPr>
        <w:t>按差额定</w:t>
      </w:r>
      <w:r>
        <w:rPr>
          <w:rFonts w:hint="eastAsia" w:asciiTheme="minorEastAsia" w:hAnsiTheme="minorEastAsia" w:eastAsiaTheme="minorEastAsia" w:cstheme="minorEastAsia"/>
          <w:sz w:val="24"/>
        </w:rPr>
        <w:t>率累进法计算的）*费率（%）</w:t>
      </w:r>
      <w:r>
        <w:rPr>
          <w:rFonts w:hint="eastAsia" w:asciiTheme="minorEastAsia" w:hAnsiTheme="minorEastAsia" w:eastAsiaTheme="minorEastAsia" w:cstheme="minorEastAsia"/>
          <w:sz w:val="24"/>
          <w:lang w:eastAsia="zh-CN"/>
        </w:rPr>
        <w:t>；</w:t>
      </w:r>
    </w:p>
    <w:p>
      <w:pPr>
        <w:pStyle w:val="9"/>
        <w:keepNext w:val="0"/>
        <w:keepLines w:val="0"/>
        <w:pageBreakBefore w:val="0"/>
        <w:widowControl w:val="0"/>
        <w:kinsoku/>
        <w:wordWrap/>
        <w:overflowPunct/>
        <w:topLinePunct w:val="0"/>
        <w:autoSpaceDE w:val="0"/>
        <w:autoSpaceDN w:val="0"/>
        <w:bidi w:val="0"/>
        <w:adjustRightInd/>
        <w:snapToGrid/>
        <w:spacing w:line="360" w:lineRule="exact"/>
        <w:ind w:left="0" w:leftChars="0" w:firstLine="464"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sz w:val="24"/>
          <w:lang w:val="en-US" w:eastAsia="zh-CN"/>
        </w:rPr>
        <w:t>2.</w:t>
      </w:r>
      <w:r>
        <w:rPr>
          <w:rFonts w:hint="eastAsia" w:asciiTheme="minorEastAsia" w:hAnsiTheme="minorEastAsia" w:eastAsiaTheme="minorEastAsia" w:cstheme="minorEastAsia"/>
          <w:spacing w:val="-4"/>
          <w:sz w:val="24"/>
        </w:rPr>
        <w:t xml:space="preserve">计算出的代理服务费应收取金额如低于 </w:t>
      </w:r>
      <w:r>
        <w:rPr>
          <w:rFonts w:hint="eastAsia" w:asciiTheme="minorEastAsia" w:hAnsiTheme="minorEastAsia" w:eastAsiaTheme="minorEastAsia" w:cstheme="minorEastAsia"/>
          <w:sz w:val="24"/>
        </w:rPr>
        <w:t>3</w:t>
      </w:r>
      <w:r>
        <w:rPr>
          <w:rFonts w:hint="eastAsia" w:asciiTheme="minorEastAsia" w:hAnsiTheme="minorEastAsia" w:eastAsiaTheme="minorEastAsia" w:cstheme="minorEastAsia"/>
          <w:spacing w:val="-24"/>
          <w:sz w:val="24"/>
        </w:rPr>
        <w:t xml:space="preserve"> 千元，按 </w:t>
      </w:r>
      <w:r>
        <w:rPr>
          <w:rFonts w:hint="eastAsia" w:asciiTheme="minorEastAsia" w:hAnsiTheme="minorEastAsia" w:eastAsiaTheme="minorEastAsia" w:cstheme="minorEastAsia"/>
          <w:sz w:val="24"/>
        </w:rPr>
        <w:t>3</w:t>
      </w:r>
      <w:r>
        <w:rPr>
          <w:rFonts w:hint="eastAsia" w:asciiTheme="minorEastAsia" w:hAnsiTheme="minorEastAsia" w:eastAsiaTheme="minorEastAsia" w:cstheme="minorEastAsia"/>
          <w:spacing w:val="-16"/>
          <w:sz w:val="24"/>
        </w:rPr>
        <w:t xml:space="preserve"> 千元收取；</w:t>
      </w:r>
    </w:p>
    <w:p>
      <w:pPr>
        <w:pStyle w:val="25"/>
        <w:keepNext w:val="0"/>
        <w:keepLines w:val="0"/>
        <w:pageBreakBefore w:val="0"/>
        <w:widowControl w:val="0"/>
        <w:numPr>
          <w:ilvl w:val="0"/>
          <w:numId w:val="0"/>
        </w:numPr>
        <w:tabs>
          <w:tab w:val="left" w:pos="1861"/>
        </w:tabs>
        <w:kinsoku/>
        <w:wordWrap/>
        <w:overflowPunct/>
        <w:topLinePunct w:val="0"/>
        <w:autoSpaceDE w:val="0"/>
        <w:autoSpaceDN w:val="0"/>
        <w:bidi w:val="0"/>
        <w:adjustRightInd/>
        <w:snapToGrid/>
        <w:spacing w:before="5" w:after="0" w:line="360" w:lineRule="exact"/>
        <w:ind w:right="0" w:rightChars="0" w:firstLine="44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pacing w:val="-10"/>
          <w:sz w:val="24"/>
          <w:lang w:val="en-US" w:eastAsia="zh-CN"/>
        </w:rPr>
        <w:t>3.</w:t>
      </w:r>
      <w:r>
        <w:rPr>
          <w:rFonts w:hint="eastAsia" w:asciiTheme="minorEastAsia" w:hAnsiTheme="minorEastAsia" w:eastAsiaTheme="minorEastAsia" w:cstheme="minorEastAsia"/>
          <w:spacing w:val="-10"/>
          <w:sz w:val="24"/>
        </w:rPr>
        <w:t xml:space="preserve">采购预算为 </w:t>
      </w:r>
      <w:r>
        <w:rPr>
          <w:rFonts w:hint="eastAsia" w:asciiTheme="minorEastAsia" w:hAnsiTheme="minorEastAsia" w:eastAsiaTheme="minorEastAsia" w:cstheme="minorEastAsia"/>
          <w:sz w:val="24"/>
        </w:rPr>
        <w:t>1</w:t>
      </w:r>
      <w:r>
        <w:rPr>
          <w:rFonts w:hint="eastAsia" w:asciiTheme="minorEastAsia" w:hAnsiTheme="minorEastAsia" w:eastAsiaTheme="minorEastAsia" w:cstheme="minorEastAsia"/>
          <w:spacing w:val="-8"/>
          <w:sz w:val="24"/>
        </w:rPr>
        <w:t xml:space="preserve"> 元的项目，中标</w:t>
      </w:r>
      <w:r>
        <w:rPr>
          <w:rFonts w:hint="eastAsia" w:asciiTheme="minorEastAsia" w:hAnsiTheme="minorEastAsia" w:eastAsiaTheme="minorEastAsia" w:cstheme="minorEastAsia"/>
          <w:sz w:val="24"/>
        </w:rPr>
        <w:t>（成交）</w:t>
      </w:r>
      <w:r>
        <w:rPr>
          <w:rFonts w:hint="eastAsia" w:asciiTheme="minorEastAsia" w:hAnsiTheme="minorEastAsia" w:eastAsiaTheme="minorEastAsia" w:cstheme="minorEastAsia"/>
          <w:spacing w:val="-15"/>
          <w:sz w:val="24"/>
        </w:rPr>
        <w:t xml:space="preserve">金额按 </w:t>
      </w:r>
      <w:r>
        <w:rPr>
          <w:rFonts w:hint="eastAsia" w:asciiTheme="minorEastAsia" w:hAnsiTheme="minorEastAsia" w:eastAsiaTheme="minorEastAsia" w:cstheme="minorEastAsia"/>
          <w:sz w:val="24"/>
        </w:rPr>
        <w:t>50</w:t>
      </w:r>
      <w:r>
        <w:rPr>
          <w:rFonts w:hint="eastAsia" w:asciiTheme="minorEastAsia" w:hAnsiTheme="minorEastAsia" w:eastAsiaTheme="minorEastAsia" w:cstheme="minorEastAsia"/>
          <w:spacing w:val="-10"/>
          <w:sz w:val="24"/>
        </w:rPr>
        <w:t xml:space="preserve"> 万元计算。</w:t>
      </w:r>
    </w:p>
    <w:p>
      <w:pPr>
        <w:pStyle w:val="3"/>
        <w:keepNext w:val="0"/>
        <w:keepLines w:val="0"/>
        <w:pageBreakBefore w:val="0"/>
        <w:numPr>
          <w:ilvl w:val="0"/>
          <w:numId w:val="1"/>
        </w:numPr>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24"/>
          <w:szCs w:val="24"/>
        </w:rPr>
        <w:br w:type="page"/>
      </w:r>
      <w:r>
        <w:rPr>
          <w:rFonts w:hint="eastAsia" w:asciiTheme="minorEastAsia" w:hAnsiTheme="minorEastAsia" w:eastAsiaTheme="minorEastAsia" w:cstheme="minorEastAsia"/>
          <w:sz w:val="30"/>
          <w:szCs w:val="30"/>
        </w:rPr>
        <w:t xml:space="preserve"> 评标标准</w:t>
      </w:r>
      <w:bookmarkEnd w:id="10"/>
      <w:bookmarkEnd w:id="11"/>
    </w:p>
    <w:p>
      <w:pPr>
        <w:numPr>
          <w:ilvl w:val="0"/>
          <w:numId w:val="0"/>
        </w:numPr>
        <w:ind w:right="0" w:rightChars="0"/>
        <w:rPr>
          <w:rFonts w:hint="eastAsia"/>
          <w:lang w:eastAsia="zh-CN"/>
        </w:rPr>
      </w:pPr>
    </w:p>
    <w:tbl>
      <w:tblPr>
        <w:tblStyle w:val="19"/>
        <w:tblW w:w="9000"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1065"/>
        <w:gridCol w:w="6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项目</w:t>
            </w:r>
          </w:p>
        </w:tc>
        <w:tc>
          <w:tcPr>
            <w:tcW w:w="106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细化项目</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及分值</w:t>
            </w:r>
          </w:p>
        </w:tc>
        <w:tc>
          <w:tcPr>
            <w:tcW w:w="676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评  分  依  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13" w:hRule="atLeast"/>
        </w:trPr>
        <w:tc>
          <w:tcPr>
            <w:tcW w:w="117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价格部分（30分）</w:t>
            </w:r>
          </w:p>
        </w:tc>
        <w:tc>
          <w:tcPr>
            <w:tcW w:w="106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价格</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（30分）</w:t>
            </w:r>
          </w:p>
        </w:tc>
        <w:tc>
          <w:tcPr>
            <w:tcW w:w="676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各投标人价格得分=最低报价（投标人的最低评审价格）÷各投标人评审价格×30</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各投标人评审价格=《开标一览表》中的“总价”-《分项价格表》中的“小型和微型和监狱企业和残疾人福利性单位”总价合计”*10%</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得分四舍五入保留小数点后2位。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1170"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1"/>
                <w:szCs w:val="21"/>
              </w:rPr>
              <w:t>技术部分（</w:t>
            </w:r>
            <w:r>
              <w:rPr>
                <w:rFonts w:hint="eastAsia" w:asciiTheme="minorEastAsia" w:hAnsiTheme="minorEastAsia" w:eastAsiaTheme="minorEastAsia" w:cstheme="minorEastAsia"/>
                <w:color w:val="000000"/>
                <w:kern w:val="0"/>
                <w:sz w:val="21"/>
                <w:szCs w:val="21"/>
                <w:lang w:val="en-US" w:eastAsia="zh-CN"/>
              </w:rPr>
              <w:t>38</w:t>
            </w:r>
            <w:r>
              <w:rPr>
                <w:rFonts w:hint="eastAsia" w:asciiTheme="minorEastAsia" w:hAnsiTheme="minorEastAsia" w:eastAsiaTheme="minorEastAsia" w:cstheme="minorEastAsia"/>
                <w:color w:val="000000"/>
                <w:kern w:val="0"/>
                <w:sz w:val="21"/>
                <w:szCs w:val="21"/>
              </w:rPr>
              <w:t>分）</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color w:val="000000"/>
                <w:kern w:val="0"/>
                <w:sz w:val="24"/>
                <w:szCs w:val="24"/>
              </w:rPr>
            </w:pPr>
          </w:p>
        </w:tc>
        <w:tc>
          <w:tcPr>
            <w:tcW w:w="106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技术参数</w:t>
            </w:r>
          </w:p>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（2分）</w:t>
            </w:r>
          </w:p>
        </w:tc>
        <w:tc>
          <w:tcPr>
            <w:tcW w:w="676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全部满足招标文件采购需求的得2分，有1项负偏离的扣1分，扣完为止；经评委会认定负偏离程度过大影响有可能采购人实际使用的，其投标文件将被视为无效投标。投标人须详尽真实的提供投标产品的技术参数和响应偏差表，列明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4" w:hRule="atLeast"/>
        </w:trPr>
        <w:tc>
          <w:tcPr>
            <w:tcW w:w="1170"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pPr>
          </w:p>
        </w:tc>
        <w:tc>
          <w:tcPr>
            <w:tcW w:w="1065" w:type="dxa"/>
            <w:noWrap w:val="0"/>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宋体" w:hAnsi="宋体" w:eastAsia="宋体" w:cs="宋体"/>
                <w:b w:val="0"/>
                <w:bCs w:val="0"/>
                <w:kern w:val="0"/>
                <w:sz w:val="21"/>
                <w:szCs w:val="21"/>
                <w:lang w:eastAsia="zh-CN"/>
              </w:rPr>
              <w:t>检测报告（</w:t>
            </w:r>
            <w:r>
              <w:rPr>
                <w:rFonts w:hint="eastAsia" w:ascii="宋体" w:hAnsi="宋体" w:eastAsia="宋体" w:cs="宋体"/>
                <w:b w:val="0"/>
                <w:bCs w:val="0"/>
                <w:kern w:val="0"/>
                <w:sz w:val="21"/>
                <w:szCs w:val="21"/>
                <w:lang w:val="en-US" w:eastAsia="zh-CN"/>
              </w:rPr>
              <w:t>6分</w:t>
            </w:r>
            <w:r>
              <w:rPr>
                <w:rFonts w:hint="eastAsia" w:ascii="宋体" w:hAnsi="宋体" w:eastAsia="宋体" w:cs="宋体"/>
                <w:b w:val="0"/>
                <w:bCs w:val="0"/>
                <w:kern w:val="0"/>
                <w:sz w:val="21"/>
                <w:szCs w:val="21"/>
                <w:lang w:eastAsia="zh-CN"/>
              </w:rPr>
              <w:t>）</w:t>
            </w:r>
          </w:p>
        </w:tc>
        <w:tc>
          <w:tcPr>
            <w:tcW w:w="6765" w:type="dxa"/>
            <w:noWrap w:val="0"/>
            <w:vAlign w:val="top"/>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提供有效期内通过国家计量认证（CMA资质）的检测机构出具的</w:t>
            </w:r>
            <w:r>
              <w:rPr>
                <w:rFonts w:hint="eastAsia" w:ascii="宋体" w:hAnsi="宋体" w:eastAsia="宋体" w:cs="宋体"/>
                <w:b w:val="0"/>
                <w:bCs w:val="0"/>
                <w:sz w:val="21"/>
                <w:szCs w:val="21"/>
                <w:lang w:eastAsia="zh-CN"/>
              </w:rPr>
              <w:t>以下</w:t>
            </w:r>
            <w:r>
              <w:rPr>
                <w:rFonts w:hint="eastAsia" w:ascii="宋体" w:hAnsi="宋体" w:eastAsia="宋体" w:cs="宋体"/>
                <w:b w:val="0"/>
                <w:bCs w:val="0"/>
                <w:sz w:val="21"/>
                <w:szCs w:val="21"/>
              </w:rPr>
              <w:t>抽检报告</w:t>
            </w:r>
            <w:r>
              <w:rPr>
                <w:rFonts w:hint="eastAsia" w:ascii="宋体" w:hAnsi="宋体" w:eastAsia="宋体" w:cs="宋体"/>
                <w:b w:val="0"/>
                <w:bCs w:val="0"/>
                <w:sz w:val="21"/>
                <w:szCs w:val="21"/>
                <w:lang w:eastAsia="zh-CN"/>
              </w:rPr>
              <w:t>。</w:t>
            </w:r>
          </w:p>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1、E1级环保免漆</w:t>
            </w:r>
            <w:r>
              <w:rPr>
                <w:rFonts w:hint="eastAsia" w:ascii="宋体" w:hAnsi="宋体" w:eastAsia="宋体" w:cs="宋体"/>
                <w:b w:val="0"/>
                <w:bCs w:val="0"/>
                <w:sz w:val="21"/>
                <w:szCs w:val="21"/>
              </w:rPr>
              <w:t>板</w:t>
            </w:r>
            <w:r>
              <w:rPr>
                <w:rFonts w:hint="eastAsia" w:ascii="宋体" w:hAnsi="宋体" w:eastAsia="宋体" w:cs="宋体"/>
                <w:b w:val="0"/>
                <w:bCs w:val="0"/>
                <w:sz w:val="21"/>
                <w:szCs w:val="21"/>
                <w:lang w:eastAsia="zh-CN"/>
              </w:rPr>
              <w:t>：燃烧性能达到</w:t>
            </w:r>
            <w:r>
              <w:rPr>
                <w:rFonts w:hint="eastAsia" w:ascii="宋体" w:hAnsi="宋体" w:eastAsia="宋体" w:cs="宋体"/>
                <w:b w:val="0"/>
                <w:bCs w:val="0"/>
                <w:sz w:val="21"/>
                <w:szCs w:val="21"/>
                <w:lang w:val="en-US" w:eastAsia="zh-CN"/>
              </w:rPr>
              <w:t>BI级，符合得</w:t>
            </w:r>
            <w:r>
              <w:rPr>
                <w:rFonts w:hint="eastAsia" w:ascii="宋体" w:hAnsi="宋体" w:eastAsia="宋体" w:cs="宋体"/>
                <w:b/>
                <w:bCs/>
                <w:sz w:val="21"/>
                <w:szCs w:val="21"/>
                <w:lang w:val="en-US" w:eastAsia="zh-CN"/>
              </w:rPr>
              <w:t>1分</w:t>
            </w:r>
            <w:r>
              <w:rPr>
                <w:rFonts w:hint="eastAsia" w:ascii="宋体" w:hAnsi="宋体" w:eastAsia="宋体" w:cs="宋体"/>
                <w:b w:val="0"/>
                <w:bCs w:val="0"/>
                <w:sz w:val="21"/>
                <w:szCs w:val="21"/>
                <w:lang w:val="en-US" w:eastAsia="zh-CN"/>
              </w:rPr>
              <w:t>；</w:t>
            </w:r>
          </w:p>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2、三聚饰面板（防火板）：检测项目需包含：握螺钉力，含水率，表面胶合强度，内结合强度，静曲强度，表面耐香烟灼烧，甲醛释放量等。其中甲醛释放量≤0.020mg/m3，表面磨耗值＜70mg/100r，符合得</w:t>
            </w:r>
            <w:r>
              <w:rPr>
                <w:rFonts w:hint="eastAsia" w:ascii="宋体" w:hAnsi="宋体" w:eastAsia="宋体" w:cs="宋体"/>
                <w:b/>
                <w:bCs/>
                <w:sz w:val="21"/>
                <w:szCs w:val="21"/>
                <w:lang w:val="en-US" w:eastAsia="zh-CN"/>
              </w:rPr>
              <w:t>1分</w:t>
            </w:r>
            <w:r>
              <w:rPr>
                <w:rFonts w:hint="eastAsia" w:ascii="宋体" w:hAnsi="宋体" w:eastAsia="宋体" w:cs="宋体"/>
                <w:b w:val="0"/>
                <w:bCs w:val="0"/>
                <w:sz w:val="21"/>
                <w:szCs w:val="21"/>
                <w:lang w:val="en-US" w:eastAsia="zh-CN"/>
              </w:rPr>
              <w:t>；</w:t>
            </w:r>
          </w:p>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3、水基型胶黏剂：检测项目需包含：游离甲醛，苯及苯系物含量，总挥发性有机物，其中甲苯+二甲苯未检出，总挥发性有机物合格，游离甲醛、苯未检出，符合得</w:t>
            </w:r>
            <w:r>
              <w:rPr>
                <w:rFonts w:hint="eastAsia" w:ascii="宋体" w:hAnsi="宋体" w:eastAsia="宋体" w:cs="宋体"/>
                <w:b/>
                <w:bCs/>
                <w:sz w:val="21"/>
                <w:szCs w:val="21"/>
                <w:lang w:val="en-US" w:eastAsia="zh-CN"/>
              </w:rPr>
              <w:t>1分</w:t>
            </w:r>
            <w:r>
              <w:rPr>
                <w:rFonts w:hint="eastAsia" w:ascii="宋体" w:hAnsi="宋体" w:eastAsia="宋体" w:cs="宋体"/>
                <w:b w:val="0"/>
                <w:bCs w:val="0"/>
                <w:sz w:val="21"/>
                <w:szCs w:val="21"/>
                <w:lang w:val="en-US" w:eastAsia="zh-CN"/>
              </w:rPr>
              <w:t>；</w:t>
            </w:r>
          </w:p>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4、PVC 封边条：塑料封边条外观符合要求，厚度及其偏差（厚度＞2.0mm）塑料封边条理化性能符合要求，可迁移元素未检出，甲醛释放量未检出，符合得</w:t>
            </w:r>
            <w:r>
              <w:rPr>
                <w:rFonts w:hint="eastAsia" w:ascii="宋体" w:hAnsi="宋体" w:eastAsia="宋体" w:cs="宋体"/>
                <w:b/>
                <w:bCs/>
                <w:sz w:val="21"/>
                <w:szCs w:val="21"/>
                <w:lang w:val="en-US" w:eastAsia="zh-CN"/>
              </w:rPr>
              <w:t>1分</w:t>
            </w:r>
            <w:r>
              <w:rPr>
                <w:rFonts w:hint="eastAsia" w:ascii="宋体" w:hAnsi="宋体" w:eastAsia="宋体" w:cs="宋体"/>
                <w:b w:val="0"/>
                <w:bCs w:val="0"/>
                <w:sz w:val="21"/>
                <w:szCs w:val="21"/>
                <w:lang w:val="en-US" w:eastAsia="zh-CN"/>
              </w:rPr>
              <w:t>；</w:t>
            </w:r>
          </w:p>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5、</w:t>
            </w:r>
            <w:r>
              <w:rPr>
                <w:rFonts w:hint="eastAsia" w:ascii="宋体" w:hAnsi="宋体" w:eastAsia="宋体" w:cs="宋体"/>
                <w:b w:val="0"/>
                <w:bCs w:val="0"/>
                <w:sz w:val="21"/>
                <w:szCs w:val="21"/>
                <w:lang w:eastAsia="zh-CN"/>
              </w:rPr>
              <w:t>医用诊桌、医用办公椅、医用治疗柜、医用储物柜、会议桌等，甲醛释放量均≤</w:t>
            </w:r>
            <w:r>
              <w:rPr>
                <w:rFonts w:hint="eastAsia" w:ascii="宋体" w:hAnsi="宋体" w:eastAsia="宋体" w:cs="宋体"/>
                <w:b w:val="0"/>
                <w:bCs w:val="0"/>
                <w:sz w:val="21"/>
                <w:szCs w:val="21"/>
                <w:lang w:val="en-US" w:eastAsia="zh-CN"/>
              </w:rPr>
              <w:t>0.4mg/L.</w:t>
            </w:r>
            <w:r>
              <w:rPr>
                <w:rFonts w:hint="eastAsia" w:ascii="宋体" w:hAnsi="宋体" w:eastAsia="宋体" w:cs="宋体"/>
                <w:b w:val="0"/>
                <w:bCs w:val="0"/>
                <w:sz w:val="21"/>
                <w:szCs w:val="21"/>
                <w:lang w:eastAsia="zh-CN"/>
              </w:rPr>
              <w:t>全部提供且符合得</w:t>
            </w:r>
            <w:r>
              <w:rPr>
                <w:rFonts w:hint="eastAsia" w:ascii="宋体" w:hAnsi="宋体" w:eastAsia="宋体" w:cs="宋体"/>
                <w:b/>
                <w:bCs/>
                <w:sz w:val="21"/>
                <w:szCs w:val="21"/>
                <w:lang w:val="en-US" w:eastAsia="zh-CN"/>
              </w:rPr>
              <w:t>2</w:t>
            </w:r>
            <w:r>
              <w:rPr>
                <w:rFonts w:hint="eastAsia" w:ascii="宋体" w:hAnsi="宋体" w:eastAsia="宋体" w:cs="宋体"/>
                <w:b/>
                <w:bCs/>
                <w:sz w:val="21"/>
                <w:szCs w:val="21"/>
              </w:rPr>
              <w:t>分</w:t>
            </w:r>
            <w:r>
              <w:rPr>
                <w:rFonts w:hint="eastAsia" w:ascii="宋体" w:hAnsi="宋体" w:eastAsia="宋体" w:cs="宋体"/>
                <w:b w:val="0"/>
                <w:bCs w:val="0"/>
                <w:sz w:val="21"/>
                <w:szCs w:val="21"/>
              </w:rPr>
              <w:t>；</w:t>
            </w:r>
            <w:r>
              <w:rPr>
                <w:rFonts w:hint="eastAsia" w:ascii="宋体" w:hAnsi="宋体" w:eastAsia="宋体" w:cs="宋体"/>
                <w:b w:val="0"/>
                <w:bCs w:val="0"/>
                <w:sz w:val="21"/>
                <w:szCs w:val="21"/>
                <w:lang w:eastAsia="zh-CN"/>
              </w:rPr>
              <w:t>缺项或不符合不得分。</w:t>
            </w:r>
          </w:p>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textAlignment w:val="auto"/>
              <w:rPr>
                <w:rFonts w:hint="eastAsia" w:asciiTheme="minorEastAsia" w:hAnsiTheme="minorEastAsia" w:eastAsiaTheme="minorEastAsia" w:cstheme="minorEastAsia"/>
                <w:sz w:val="21"/>
                <w:szCs w:val="21"/>
                <w:lang w:val="en-US" w:eastAsia="zh-CN"/>
              </w:rPr>
            </w:pPr>
            <w:r>
              <w:rPr>
                <w:rFonts w:hint="eastAsia" w:ascii="宋体" w:hAnsi="宋体" w:eastAsia="宋体" w:cs="宋体"/>
                <w:b w:val="0"/>
                <w:bCs w:val="0"/>
                <w:sz w:val="21"/>
                <w:szCs w:val="21"/>
                <w:lang w:val="en-US" w:eastAsia="zh-CN"/>
              </w:rPr>
              <w:t>注：检测报告出具日期须为2020年1月1日后，</w:t>
            </w:r>
            <w:r>
              <w:rPr>
                <w:rFonts w:hint="eastAsia" w:ascii="宋体" w:hAnsi="宋体" w:eastAsia="宋体" w:cs="宋体"/>
                <w:b w:val="0"/>
                <w:bCs w:val="0"/>
                <w:sz w:val="21"/>
                <w:szCs w:val="21"/>
                <w:lang w:eastAsia="zh-CN"/>
              </w:rPr>
              <w:t>原件现场</w:t>
            </w:r>
            <w:r>
              <w:rPr>
                <w:rFonts w:hint="eastAsia" w:ascii="宋体" w:hAnsi="宋体" w:eastAsia="宋体" w:cs="宋体"/>
                <w:b w:val="0"/>
                <w:bCs w:val="0"/>
                <w:sz w:val="21"/>
                <w:szCs w:val="21"/>
                <w:lang w:val="en-US" w:eastAsia="zh-CN"/>
              </w:rPr>
              <w:t>核查</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无原件不得分</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 xml:space="preserve">  </w:t>
            </w:r>
            <w:r>
              <w:rPr>
                <w:rFonts w:hint="eastAsia" w:ascii="宋体" w:hAnsi="宋体" w:eastAsia="宋体" w:cs="宋体"/>
                <w:b w:val="0"/>
                <w:bCs w:val="0"/>
                <w:kern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trPr>
        <w:tc>
          <w:tcPr>
            <w:tcW w:w="1170"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pPr>
          </w:p>
        </w:tc>
        <w:tc>
          <w:tcPr>
            <w:tcW w:w="1065" w:type="dxa"/>
            <w:noWrap w:val="0"/>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val="en-US" w:eastAsia="zh-CN"/>
              </w:rPr>
              <w:t>项目实施</w:t>
            </w:r>
            <w:r>
              <w:rPr>
                <w:rFonts w:hint="eastAsia" w:ascii="宋体" w:hAnsi="宋体" w:eastAsia="宋体" w:cs="宋体"/>
                <w:b w:val="0"/>
                <w:bCs w:val="0"/>
                <w:sz w:val="21"/>
                <w:szCs w:val="21"/>
                <w:lang w:eastAsia="zh-CN"/>
              </w:rPr>
              <w:t>方案</w:t>
            </w:r>
          </w:p>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eastAsia="zh-CN"/>
              </w:rPr>
              <w:t>10</w:t>
            </w:r>
            <w:r>
              <w:rPr>
                <w:rFonts w:hint="eastAsia" w:ascii="宋体" w:hAnsi="宋体" w:eastAsia="宋体" w:cs="宋体"/>
                <w:b w:val="0"/>
                <w:bCs w:val="0"/>
                <w:sz w:val="21"/>
                <w:szCs w:val="21"/>
              </w:rPr>
              <w:t>分）</w:t>
            </w:r>
          </w:p>
        </w:tc>
        <w:tc>
          <w:tcPr>
            <w:tcW w:w="6765" w:type="dxa"/>
            <w:noWrap w:val="0"/>
            <w:vAlign w:val="top"/>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textAlignment w:val="auto"/>
              <w:rPr>
                <w:rFonts w:hint="eastAsia" w:asciiTheme="minorEastAsia" w:hAnsiTheme="minorEastAsia" w:eastAsiaTheme="minorEastAsia" w:cstheme="minorEastAsia"/>
                <w:sz w:val="21"/>
                <w:szCs w:val="21"/>
                <w:lang w:val="en-US" w:eastAsia="zh-CN"/>
              </w:rPr>
            </w:pPr>
            <w:r>
              <w:rPr>
                <w:rFonts w:hint="eastAsia" w:ascii="宋体" w:hAnsi="宋体" w:eastAsia="宋体" w:cs="宋体"/>
                <w:b w:val="0"/>
                <w:bCs w:val="0"/>
                <w:sz w:val="21"/>
                <w:szCs w:val="21"/>
              </w:rPr>
              <w:t>根据投标</w:t>
            </w:r>
            <w:r>
              <w:rPr>
                <w:rFonts w:hint="eastAsia" w:ascii="宋体" w:hAnsi="宋体" w:eastAsia="宋体" w:cs="宋体"/>
                <w:b w:val="0"/>
                <w:bCs w:val="0"/>
                <w:sz w:val="21"/>
                <w:szCs w:val="21"/>
                <w:lang w:val="en-US" w:eastAsia="zh-CN"/>
              </w:rPr>
              <w:t>文件中</w:t>
            </w:r>
            <w:r>
              <w:rPr>
                <w:rFonts w:hint="eastAsia" w:ascii="宋体" w:hAnsi="宋体" w:eastAsia="宋体" w:cs="宋体"/>
                <w:b w:val="0"/>
                <w:bCs w:val="0"/>
                <w:sz w:val="21"/>
                <w:szCs w:val="21"/>
              </w:rPr>
              <w:t>提供的项目实施方案</w:t>
            </w:r>
            <w:r>
              <w:rPr>
                <w:rFonts w:hint="eastAsia" w:ascii="宋体" w:hAnsi="宋体" w:eastAsia="宋体" w:cs="宋体"/>
                <w:b w:val="0"/>
                <w:bCs w:val="0"/>
                <w:sz w:val="21"/>
                <w:szCs w:val="21"/>
                <w:lang w:val="en-US" w:eastAsia="zh-CN"/>
              </w:rPr>
              <w:t>横向比较</w:t>
            </w:r>
            <w:r>
              <w:rPr>
                <w:rFonts w:hint="eastAsia" w:ascii="宋体" w:hAnsi="宋体" w:eastAsia="宋体" w:cs="宋体"/>
                <w:b w:val="0"/>
                <w:bCs w:val="0"/>
                <w:sz w:val="21"/>
                <w:szCs w:val="21"/>
              </w:rPr>
              <w:t>，有详细合理的项目实施方案（包括</w:t>
            </w:r>
            <w:r>
              <w:rPr>
                <w:rFonts w:hint="eastAsia" w:ascii="宋体" w:hAnsi="宋体" w:eastAsia="宋体" w:cs="宋体"/>
                <w:b w:val="0"/>
                <w:bCs w:val="0"/>
                <w:sz w:val="21"/>
                <w:szCs w:val="21"/>
                <w:lang w:val="en-US" w:eastAsia="zh-CN"/>
              </w:rPr>
              <w:t>但不限于生产方案、</w:t>
            </w:r>
            <w:r>
              <w:rPr>
                <w:rFonts w:hint="eastAsia" w:ascii="宋体" w:hAnsi="宋体" w:eastAsia="宋体" w:cs="宋体"/>
                <w:b w:val="0"/>
                <w:bCs w:val="0"/>
                <w:sz w:val="21"/>
                <w:szCs w:val="21"/>
              </w:rPr>
              <w:t>人员</w:t>
            </w:r>
            <w:r>
              <w:rPr>
                <w:rFonts w:hint="eastAsia" w:ascii="宋体" w:hAnsi="宋体" w:eastAsia="宋体" w:cs="宋体"/>
                <w:b w:val="0"/>
                <w:bCs w:val="0"/>
                <w:sz w:val="21"/>
                <w:szCs w:val="21"/>
                <w:lang w:val="en-US" w:eastAsia="zh-CN"/>
              </w:rPr>
              <w:t>设备</w:t>
            </w: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eastAsia="zh-CN"/>
              </w:rPr>
              <w:t>制作工艺</w:t>
            </w: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eastAsia="zh-CN"/>
              </w:rPr>
              <w:t>供货方案</w:t>
            </w:r>
            <w:r>
              <w:rPr>
                <w:rFonts w:hint="eastAsia" w:ascii="宋体" w:hAnsi="宋体" w:eastAsia="宋体" w:cs="宋体"/>
                <w:b w:val="0"/>
                <w:bCs w:val="0"/>
                <w:sz w:val="21"/>
                <w:szCs w:val="21"/>
              </w:rPr>
              <w:t>、验收方案等）。</w:t>
            </w:r>
            <w:r>
              <w:rPr>
                <w:rFonts w:hint="eastAsia" w:ascii="宋体" w:hAnsi="宋体" w:eastAsia="宋体" w:cs="宋体"/>
                <w:b w:val="0"/>
                <w:bCs w:val="0"/>
                <w:sz w:val="21"/>
                <w:szCs w:val="21"/>
                <w:lang w:val="en-US" w:eastAsia="zh-CN"/>
              </w:rPr>
              <w:t>对</w:t>
            </w:r>
            <w:r>
              <w:rPr>
                <w:rFonts w:hint="eastAsia" w:asciiTheme="minorEastAsia" w:hAnsiTheme="minorEastAsia" w:eastAsiaTheme="minorEastAsia" w:cstheme="minorEastAsia"/>
                <w:color w:val="000000"/>
                <w:sz w:val="21"/>
                <w:szCs w:val="21"/>
                <w:lang w:val="en-US" w:eastAsia="zh-CN"/>
              </w:rPr>
              <w:t>本项目能深刻理解，提供的方案具有针对性、详细全面、进度计划安排合理</w:t>
            </w:r>
            <w:r>
              <w:rPr>
                <w:rFonts w:hint="eastAsia" w:ascii="宋体" w:hAnsi="宋体" w:eastAsia="宋体" w:cs="宋体"/>
                <w:b w:val="0"/>
                <w:bCs w:val="0"/>
                <w:sz w:val="21"/>
                <w:szCs w:val="21"/>
                <w:lang w:val="en-US" w:eastAsia="zh-CN"/>
              </w:rPr>
              <w:t>、设备齐全、工艺先进、管理规范、可行性强</w:t>
            </w:r>
            <w:r>
              <w:rPr>
                <w:rFonts w:hint="eastAsia" w:ascii="宋体" w:hAnsi="宋体" w:eastAsia="宋体" w:cs="宋体"/>
                <w:b w:val="0"/>
                <w:bCs w:val="0"/>
                <w:sz w:val="21"/>
                <w:szCs w:val="21"/>
              </w:rPr>
              <w:t>的</w:t>
            </w:r>
            <w:r>
              <w:rPr>
                <w:rFonts w:hint="eastAsia" w:ascii="宋体" w:hAnsi="宋体" w:eastAsia="宋体" w:cs="宋体"/>
                <w:b w:val="0"/>
                <w:bCs w:val="0"/>
                <w:sz w:val="21"/>
                <w:szCs w:val="21"/>
                <w:lang w:val="en-US" w:eastAsia="zh-CN"/>
              </w:rPr>
              <w:t>为优，</w:t>
            </w:r>
            <w:r>
              <w:rPr>
                <w:rFonts w:hint="eastAsia" w:ascii="宋体" w:hAnsi="宋体" w:eastAsia="宋体" w:cs="宋体"/>
                <w:b w:val="0"/>
                <w:bCs w:val="0"/>
                <w:sz w:val="21"/>
                <w:szCs w:val="21"/>
              </w:rPr>
              <w:t>得</w:t>
            </w:r>
            <w:r>
              <w:rPr>
                <w:rFonts w:hint="eastAsia" w:ascii="宋体" w:hAnsi="宋体" w:eastAsia="宋体" w:cs="宋体"/>
                <w:b w:val="0"/>
                <w:bCs w:val="0"/>
                <w:sz w:val="21"/>
                <w:szCs w:val="21"/>
                <w:lang w:val="en-US" w:eastAsia="zh-CN"/>
              </w:rPr>
              <w:t>10-8分；方案一般的</w:t>
            </w:r>
            <w:r>
              <w:rPr>
                <w:rFonts w:hint="eastAsia" w:ascii="宋体" w:hAnsi="宋体" w:eastAsia="宋体" w:cs="宋体"/>
                <w:b w:val="0"/>
                <w:bCs w:val="0"/>
                <w:sz w:val="21"/>
                <w:szCs w:val="21"/>
              </w:rPr>
              <w:t>得</w:t>
            </w:r>
            <w:r>
              <w:rPr>
                <w:rFonts w:hint="eastAsia" w:ascii="宋体" w:hAnsi="宋体" w:eastAsia="宋体" w:cs="宋体"/>
                <w:b w:val="0"/>
                <w:bCs w:val="0"/>
                <w:sz w:val="21"/>
                <w:szCs w:val="21"/>
                <w:lang w:val="en-US" w:eastAsia="zh-CN"/>
              </w:rPr>
              <w:t>7-4</w:t>
            </w:r>
            <w:r>
              <w:rPr>
                <w:rFonts w:hint="eastAsia" w:ascii="宋体" w:hAnsi="宋体" w:eastAsia="宋体" w:cs="宋体"/>
                <w:b w:val="0"/>
                <w:bCs w:val="0"/>
                <w:sz w:val="21"/>
                <w:szCs w:val="21"/>
              </w:rPr>
              <w:t>分，</w:t>
            </w:r>
            <w:r>
              <w:rPr>
                <w:rFonts w:hint="eastAsia" w:ascii="宋体" w:hAnsi="宋体" w:eastAsia="宋体" w:cs="宋体"/>
                <w:b w:val="0"/>
                <w:bCs w:val="0"/>
                <w:sz w:val="21"/>
                <w:szCs w:val="21"/>
                <w:lang w:val="en-US" w:eastAsia="zh-CN"/>
              </w:rPr>
              <w:t>方案较差或未提供的得3-0分</w:t>
            </w:r>
            <w:r>
              <w:rPr>
                <w:rFonts w:hint="eastAsia" w:ascii="宋体" w:hAnsi="宋体" w:eastAsia="宋体" w:cs="宋体"/>
                <w:b w:val="0"/>
                <w:bCs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trPr>
        <w:tc>
          <w:tcPr>
            <w:tcW w:w="1170"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color w:val="000000"/>
                <w:kern w:val="0"/>
                <w:sz w:val="24"/>
                <w:szCs w:val="24"/>
              </w:rPr>
            </w:pPr>
          </w:p>
        </w:tc>
        <w:tc>
          <w:tcPr>
            <w:tcW w:w="106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1"/>
                <w:szCs w:val="21"/>
                <w:lang w:val="en-US" w:eastAsia="zh-CN"/>
              </w:rPr>
              <w:t>设计</w:t>
            </w:r>
            <w:r>
              <w:rPr>
                <w:rFonts w:hint="eastAsia" w:asciiTheme="minorEastAsia" w:hAnsiTheme="minorEastAsia" w:eastAsiaTheme="minorEastAsia" w:cstheme="minorEastAsia"/>
                <w:color w:val="000000"/>
                <w:sz w:val="21"/>
                <w:szCs w:val="21"/>
              </w:rPr>
              <w:t>方案</w:t>
            </w:r>
            <w:r>
              <w:rPr>
                <w:rFonts w:hint="eastAsia" w:asciiTheme="minorEastAsia" w:hAnsiTheme="minorEastAsia" w:eastAsiaTheme="minorEastAsia" w:cstheme="minorEastAsia"/>
                <w:color w:val="000000"/>
                <w:sz w:val="21"/>
                <w:szCs w:val="21"/>
              </w:rPr>
              <w:br w:type="textWrapping"/>
            </w:r>
            <w:r>
              <w:rPr>
                <w:rFonts w:hint="eastAsia" w:asciiTheme="minorEastAsia" w:hAnsiTheme="minorEastAsia" w:eastAsiaTheme="minorEastAsia" w:cstheme="minorEastAsia"/>
                <w:color w:val="000000"/>
                <w:sz w:val="21"/>
                <w:szCs w:val="21"/>
              </w:rPr>
              <w:t>（</w:t>
            </w:r>
            <w:r>
              <w:rPr>
                <w:rFonts w:hint="eastAsia" w:asciiTheme="minorEastAsia" w:hAnsiTheme="minorEastAsia" w:eastAsiaTheme="minorEastAsia" w:cstheme="minorEastAsia"/>
                <w:color w:val="000000"/>
                <w:sz w:val="21"/>
                <w:szCs w:val="21"/>
                <w:lang w:val="en-US" w:eastAsia="zh-CN"/>
              </w:rPr>
              <w:t>10</w:t>
            </w:r>
            <w:r>
              <w:rPr>
                <w:rFonts w:hint="eastAsia" w:asciiTheme="minorEastAsia" w:hAnsiTheme="minorEastAsia" w:eastAsiaTheme="minorEastAsia" w:cstheme="minorEastAsia"/>
                <w:color w:val="000000"/>
                <w:sz w:val="21"/>
                <w:szCs w:val="21"/>
              </w:rPr>
              <w:t>分）</w:t>
            </w:r>
          </w:p>
        </w:tc>
        <w:tc>
          <w:tcPr>
            <w:tcW w:w="676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default"/>
                <w:lang w:val="en-US" w:eastAsia="zh-CN"/>
              </w:rPr>
            </w:pPr>
            <w:r>
              <w:rPr>
                <w:rFonts w:hint="eastAsia" w:asciiTheme="minorEastAsia" w:hAnsiTheme="minorEastAsia" w:eastAsiaTheme="minorEastAsia" w:cstheme="minorEastAsia"/>
                <w:color w:val="000000"/>
                <w:sz w:val="21"/>
                <w:szCs w:val="21"/>
                <w:lang w:val="en-US" w:eastAsia="zh-CN"/>
              </w:rPr>
              <w:t>投标文件中须提供各类产品的结构深化图及读片办公室、中型会议室两个房间拟配货的整体效果图，评委根据设计方案进行横向比较。结构深化图详细齐全、合理规范、效果图搭配协调的为优，得10-8分；方案一般的得7-4分，方案较差、缺项或未提供的得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170" w:type="dxa"/>
            <w:vMerge w:val="continue"/>
            <w:noWrap w:val="0"/>
            <w:vAlign w:val="top"/>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color w:val="000000"/>
                <w:kern w:val="0"/>
                <w:sz w:val="24"/>
                <w:szCs w:val="24"/>
              </w:rPr>
            </w:pPr>
          </w:p>
        </w:tc>
        <w:tc>
          <w:tcPr>
            <w:tcW w:w="1065"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售后服务</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（10分）</w:t>
            </w:r>
          </w:p>
        </w:tc>
        <w:tc>
          <w:tcPr>
            <w:tcW w:w="676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评委对投标文件中售后服务方案进行横向比较，方案完整、针对性强、措施齐全、符合实际、可行性强的为优，得5-4分；可行性一般的得3-2分；可行性欠缺的得1-0分。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170" w:type="dxa"/>
            <w:vMerge w:val="continue"/>
            <w:noWrap w:val="0"/>
            <w:vAlign w:val="top"/>
          </w:tcPr>
          <w:p>
            <w:pPr>
              <w:keepNext w:val="0"/>
              <w:keepLines w:val="0"/>
              <w:pageBreakBefore w:val="0"/>
              <w:widowControl w:val="0"/>
              <w:kinsoku/>
              <w:wordWrap/>
              <w:overflowPunct/>
              <w:topLinePunct w:val="0"/>
              <w:autoSpaceDE w:val="0"/>
              <w:autoSpaceDN w:val="0"/>
              <w:bidi w:val="0"/>
              <w:adjustRightInd/>
              <w:snapToGrid/>
              <w:spacing w:line="360" w:lineRule="exact"/>
              <w:textAlignment w:val="auto"/>
            </w:pPr>
          </w:p>
        </w:tc>
        <w:tc>
          <w:tcPr>
            <w:tcW w:w="1065"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textAlignment w:val="auto"/>
            </w:pPr>
          </w:p>
        </w:tc>
        <w:tc>
          <w:tcPr>
            <w:tcW w:w="676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在徐州地区有生产、销售或售后服务网点或承诺中标后在徐州地区设立售后服务网点的得2分。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170" w:type="dxa"/>
            <w:vMerge w:val="continue"/>
            <w:noWrap w:val="0"/>
            <w:vAlign w:val="top"/>
          </w:tcPr>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Theme="minorEastAsia" w:hAnsiTheme="minorEastAsia" w:eastAsiaTheme="minorEastAsia" w:cstheme="minorEastAsia"/>
                <w:color w:val="000000"/>
                <w:sz w:val="21"/>
                <w:szCs w:val="21"/>
                <w:lang w:val="en-US" w:eastAsia="zh-CN"/>
              </w:rPr>
            </w:pPr>
          </w:p>
        </w:tc>
        <w:tc>
          <w:tcPr>
            <w:tcW w:w="1065"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Theme="minorEastAsia" w:hAnsiTheme="minorEastAsia" w:eastAsiaTheme="minorEastAsia" w:cstheme="minorEastAsia"/>
                <w:color w:val="000000"/>
                <w:sz w:val="21"/>
                <w:szCs w:val="21"/>
                <w:lang w:val="en-US" w:eastAsia="zh-CN"/>
              </w:rPr>
            </w:pPr>
          </w:p>
        </w:tc>
        <w:tc>
          <w:tcPr>
            <w:tcW w:w="676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投标人具有“售后服务体系完善程度认证证书”7 星证书的得3分，6星得2分，5星及以下得1分。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170"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商务部分（</w:t>
            </w:r>
            <w:r>
              <w:rPr>
                <w:rFonts w:hint="eastAsia" w:asciiTheme="minorEastAsia" w:hAnsiTheme="minorEastAsia" w:eastAsiaTheme="minorEastAsia" w:cstheme="minorEastAsia"/>
                <w:color w:val="000000"/>
                <w:sz w:val="21"/>
                <w:szCs w:val="21"/>
                <w:lang w:val="en-US" w:eastAsia="zh-CN"/>
              </w:rPr>
              <w:t>17</w:t>
            </w:r>
            <w:r>
              <w:rPr>
                <w:rFonts w:hint="eastAsia" w:asciiTheme="minorEastAsia" w:hAnsiTheme="minorEastAsia" w:eastAsiaTheme="minorEastAsia" w:cstheme="minorEastAsia"/>
                <w:color w:val="000000"/>
                <w:sz w:val="21"/>
                <w:szCs w:val="21"/>
              </w:rPr>
              <w:t>分）</w:t>
            </w:r>
          </w:p>
        </w:tc>
        <w:tc>
          <w:tcPr>
            <w:tcW w:w="106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供应商</w:t>
            </w:r>
          </w:p>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实力</w:t>
            </w:r>
          </w:p>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w:t>
            </w:r>
            <w:r>
              <w:rPr>
                <w:rFonts w:hint="eastAsia" w:asciiTheme="minorEastAsia" w:hAnsiTheme="minorEastAsia" w:eastAsiaTheme="minorEastAsia" w:cstheme="minorEastAsia"/>
                <w:color w:val="000000"/>
                <w:sz w:val="21"/>
                <w:szCs w:val="21"/>
                <w:lang w:val="en-US" w:eastAsia="zh-CN"/>
              </w:rPr>
              <w:t>15</w:t>
            </w:r>
            <w:r>
              <w:rPr>
                <w:rFonts w:hint="eastAsia" w:asciiTheme="minorEastAsia" w:hAnsiTheme="minorEastAsia" w:eastAsiaTheme="minorEastAsia" w:cstheme="minorEastAsia"/>
                <w:color w:val="000000"/>
                <w:sz w:val="21"/>
                <w:szCs w:val="21"/>
              </w:rPr>
              <w:t>分）</w:t>
            </w:r>
          </w:p>
        </w:tc>
        <w:tc>
          <w:tcPr>
            <w:tcW w:w="676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 xml:space="preserve">1、具有有效的 ISO9001 系列质量管理体系认证、ISO14001 系列环境认证、ISO45001 职业健康安全管理体系认证证书，且其认证范围均须含木质家具（办公家具、民用家具）的设计、生产、销售及相关活动的。全部满足得 </w:t>
            </w:r>
            <w:r>
              <w:rPr>
                <w:rFonts w:hint="eastAsia" w:asciiTheme="minorEastAsia" w:hAnsiTheme="minorEastAsia" w:eastAsiaTheme="minorEastAsia" w:cstheme="minorEastAsia"/>
                <w:b/>
                <w:bCs/>
                <w:color w:val="000000"/>
                <w:sz w:val="21"/>
                <w:szCs w:val="21"/>
                <w:lang w:val="en-US" w:eastAsia="zh-CN"/>
              </w:rPr>
              <w:t>2分</w:t>
            </w:r>
            <w:r>
              <w:rPr>
                <w:rFonts w:hint="eastAsia" w:asciiTheme="minorEastAsia" w:hAnsiTheme="minorEastAsia" w:eastAsiaTheme="minorEastAsia" w:cstheme="minorEastAsia"/>
                <w:color w:val="000000"/>
                <w:sz w:val="21"/>
                <w:szCs w:val="21"/>
                <w:lang w:val="en-US" w:eastAsia="zh-CN"/>
              </w:rPr>
              <w:t>，缺项或不符不得分。</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 xml:space="preserve">2、具有人类功效学认证证书，（包含但不限于：办公桌、办公椅、软体沙发、文件柜）有一份得0.5分，最高 </w:t>
            </w:r>
            <w:r>
              <w:rPr>
                <w:rFonts w:hint="eastAsia" w:asciiTheme="minorEastAsia" w:hAnsiTheme="minorEastAsia" w:eastAsiaTheme="minorEastAsia" w:cstheme="minorEastAsia"/>
                <w:b/>
                <w:bCs/>
                <w:color w:val="000000"/>
                <w:sz w:val="21"/>
                <w:szCs w:val="21"/>
                <w:lang w:val="en-US" w:eastAsia="zh-CN"/>
              </w:rPr>
              <w:t>2分</w:t>
            </w:r>
            <w:r>
              <w:rPr>
                <w:rFonts w:hint="eastAsia" w:asciiTheme="minorEastAsia" w:hAnsiTheme="minorEastAsia" w:eastAsiaTheme="minorEastAsia" w:cstheme="minorEastAsia"/>
                <w:color w:val="000000"/>
                <w:sz w:val="21"/>
                <w:szCs w:val="21"/>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3、具有绿色供应链认证证书5星的得</w:t>
            </w:r>
            <w:r>
              <w:rPr>
                <w:rFonts w:hint="eastAsia" w:asciiTheme="minorEastAsia" w:hAnsiTheme="minorEastAsia" w:eastAsiaTheme="minorEastAsia" w:cstheme="minorEastAsia"/>
                <w:b/>
                <w:bCs/>
                <w:color w:val="000000"/>
                <w:sz w:val="21"/>
                <w:szCs w:val="21"/>
                <w:lang w:val="en-US" w:eastAsia="zh-CN"/>
              </w:rPr>
              <w:t xml:space="preserve"> 2分</w:t>
            </w:r>
            <w:r>
              <w:rPr>
                <w:rFonts w:hint="eastAsia" w:asciiTheme="minorEastAsia" w:hAnsiTheme="minorEastAsia" w:eastAsiaTheme="minorEastAsia" w:cstheme="minorEastAsia"/>
                <w:color w:val="000000"/>
                <w:sz w:val="21"/>
                <w:szCs w:val="21"/>
                <w:lang w:val="en-US" w:eastAsia="zh-CN"/>
              </w:rPr>
              <w:t>，4星得</w:t>
            </w:r>
            <w:r>
              <w:rPr>
                <w:rFonts w:hint="eastAsia" w:asciiTheme="minorEastAsia" w:hAnsiTheme="minorEastAsia" w:eastAsiaTheme="minorEastAsia" w:cstheme="minorEastAsia"/>
                <w:b/>
                <w:bCs/>
                <w:color w:val="000000"/>
                <w:sz w:val="21"/>
                <w:szCs w:val="21"/>
                <w:lang w:val="en-US" w:eastAsia="zh-CN"/>
              </w:rPr>
              <w:t>1分</w:t>
            </w:r>
            <w:r>
              <w:rPr>
                <w:rFonts w:hint="eastAsia" w:asciiTheme="minorEastAsia" w:hAnsiTheme="minorEastAsia" w:eastAsiaTheme="minorEastAsia" w:cstheme="minorEastAsia"/>
                <w:color w:val="000000"/>
                <w:sz w:val="21"/>
                <w:szCs w:val="21"/>
                <w:lang w:val="en-US" w:eastAsia="zh-CN"/>
              </w:rPr>
              <w:t>，其他不得分。</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4、具有《家具中有害物质限量认证证书》，包含但不限于：钢木家具桌类、柜类、床类，完全符合得</w:t>
            </w:r>
            <w:r>
              <w:rPr>
                <w:rFonts w:hint="eastAsia" w:asciiTheme="minorEastAsia" w:hAnsiTheme="minorEastAsia" w:eastAsiaTheme="minorEastAsia" w:cstheme="minorEastAsia"/>
                <w:b/>
                <w:bCs/>
                <w:color w:val="000000"/>
                <w:sz w:val="21"/>
                <w:szCs w:val="21"/>
                <w:lang w:val="en-US" w:eastAsia="zh-CN"/>
              </w:rPr>
              <w:t>2分</w:t>
            </w:r>
            <w:r>
              <w:rPr>
                <w:rFonts w:hint="eastAsia" w:asciiTheme="minorEastAsia" w:hAnsiTheme="minorEastAsia" w:eastAsiaTheme="minorEastAsia" w:cstheme="minorEastAsia"/>
                <w:color w:val="000000"/>
                <w:sz w:val="21"/>
                <w:szCs w:val="21"/>
                <w:lang w:val="en-US" w:eastAsia="zh-CN"/>
              </w:rPr>
              <w:t>，缺项或不符不得分；包含但不限于：人造板家具柜类、桌类、床类、椅类；软体家具皮沙发，完全符合得</w:t>
            </w:r>
            <w:r>
              <w:rPr>
                <w:rFonts w:hint="eastAsia" w:asciiTheme="minorEastAsia" w:hAnsiTheme="minorEastAsia" w:eastAsiaTheme="minorEastAsia" w:cstheme="minorEastAsia"/>
                <w:b/>
                <w:bCs/>
                <w:color w:val="000000"/>
                <w:sz w:val="21"/>
                <w:szCs w:val="21"/>
                <w:lang w:val="en-US" w:eastAsia="zh-CN"/>
              </w:rPr>
              <w:t>2分</w:t>
            </w:r>
            <w:r>
              <w:rPr>
                <w:rFonts w:hint="eastAsia" w:asciiTheme="minorEastAsia" w:hAnsiTheme="minorEastAsia" w:eastAsiaTheme="minorEastAsia" w:cstheme="minorEastAsia"/>
                <w:color w:val="000000"/>
                <w:sz w:val="21"/>
                <w:szCs w:val="21"/>
                <w:lang w:val="en-US" w:eastAsia="zh-CN"/>
              </w:rPr>
              <w:t>，缺项或不符不得分。</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5、具有CQC中国环保产品证书（产品名称包含：金属办公家具、木制办公家具、其他软体家具、沙发家具）括号内全部获得得</w:t>
            </w:r>
            <w:r>
              <w:rPr>
                <w:rFonts w:hint="eastAsia" w:asciiTheme="minorEastAsia" w:hAnsiTheme="minorEastAsia" w:eastAsiaTheme="minorEastAsia" w:cstheme="minorEastAsia"/>
                <w:b/>
                <w:bCs/>
                <w:color w:val="000000"/>
                <w:sz w:val="21"/>
                <w:szCs w:val="21"/>
                <w:lang w:val="en-US" w:eastAsia="zh-CN"/>
              </w:rPr>
              <w:t>1分</w:t>
            </w:r>
            <w:r>
              <w:rPr>
                <w:rFonts w:hint="eastAsia" w:asciiTheme="minorEastAsia" w:hAnsiTheme="minorEastAsia" w:eastAsiaTheme="minorEastAsia" w:cstheme="minorEastAsia"/>
                <w:color w:val="000000"/>
                <w:sz w:val="21"/>
                <w:szCs w:val="21"/>
                <w:lang w:val="en-US" w:eastAsia="zh-CN"/>
              </w:rPr>
              <w:t>,缺项或不符不得分。</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6、具有中国环境标志产品认证（认证单元包含：钢木家具、软体家具、实木家具、人造板家具）括号内全部获得得</w:t>
            </w:r>
            <w:r>
              <w:rPr>
                <w:rFonts w:hint="eastAsia" w:asciiTheme="minorEastAsia" w:hAnsiTheme="minorEastAsia" w:eastAsiaTheme="minorEastAsia" w:cstheme="minorEastAsia"/>
                <w:b/>
                <w:bCs/>
                <w:color w:val="000000"/>
                <w:sz w:val="21"/>
                <w:szCs w:val="21"/>
                <w:lang w:val="en-US" w:eastAsia="zh-CN"/>
              </w:rPr>
              <w:t>1分</w:t>
            </w:r>
            <w:r>
              <w:rPr>
                <w:rFonts w:hint="eastAsia" w:asciiTheme="minorEastAsia" w:hAnsiTheme="minorEastAsia" w:eastAsiaTheme="minorEastAsia" w:cstheme="minorEastAsia"/>
                <w:color w:val="000000"/>
                <w:sz w:val="21"/>
                <w:szCs w:val="21"/>
                <w:lang w:val="en-US" w:eastAsia="zh-CN"/>
              </w:rPr>
              <w:t>，缺项或不符不得分。</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7、具有中国绿色环保节能产品证书的得</w:t>
            </w:r>
            <w:r>
              <w:rPr>
                <w:rFonts w:hint="eastAsia" w:asciiTheme="minorEastAsia" w:hAnsiTheme="minorEastAsia" w:eastAsiaTheme="minorEastAsia" w:cstheme="minorEastAsia"/>
                <w:b/>
                <w:bCs/>
                <w:color w:val="000000"/>
                <w:sz w:val="21"/>
                <w:szCs w:val="21"/>
                <w:lang w:val="en-US" w:eastAsia="zh-CN"/>
              </w:rPr>
              <w:t>1.5分</w:t>
            </w:r>
            <w:r>
              <w:rPr>
                <w:rFonts w:hint="eastAsia" w:asciiTheme="minorEastAsia" w:hAnsiTheme="minorEastAsia" w:eastAsiaTheme="minorEastAsia" w:cstheme="minorEastAsia"/>
                <w:color w:val="000000"/>
                <w:sz w:val="21"/>
                <w:szCs w:val="21"/>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8、具有政府采购重点推荐产品证书的得</w:t>
            </w:r>
            <w:r>
              <w:rPr>
                <w:rFonts w:hint="eastAsia" w:asciiTheme="minorEastAsia" w:hAnsiTheme="minorEastAsia" w:eastAsiaTheme="minorEastAsia" w:cstheme="minorEastAsia"/>
                <w:b/>
                <w:bCs/>
                <w:color w:val="000000"/>
                <w:sz w:val="21"/>
                <w:szCs w:val="21"/>
                <w:lang w:val="en-US" w:eastAsia="zh-CN"/>
              </w:rPr>
              <w:t>1.5分</w:t>
            </w:r>
            <w:r>
              <w:rPr>
                <w:rFonts w:hint="eastAsia" w:asciiTheme="minorEastAsia" w:hAnsiTheme="minorEastAsia" w:eastAsiaTheme="minorEastAsia" w:cstheme="minorEastAsia"/>
                <w:color w:val="000000"/>
                <w:sz w:val="21"/>
                <w:szCs w:val="21"/>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宋体" w:hAnsi="宋体" w:eastAsia="宋体" w:cs="宋体"/>
                <w:b w:val="0"/>
                <w:bCs w:val="0"/>
                <w:kern w:val="0"/>
                <w:sz w:val="21"/>
                <w:szCs w:val="21"/>
                <w:lang w:val="en-US" w:eastAsia="zh-CN" w:bidi="zh-CN"/>
              </w:rPr>
            </w:pPr>
            <w:r>
              <w:rPr>
                <w:rFonts w:hint="eastAsia" w:asciiTheme="minorEastAsia" w:hAnsiTheme="minorEastAsia" w:eastAsiaTheme="minorEastAsia" w:cstheme="minorEastAsia"/>
                <w:b/>
                <w:bCs/>
                <w:color w:val="000000"/>
                <w:sz w:val="21"/>
                <w:szCs w:val="21"/>
                <w:lang w:val="en-US" w:eastAsia="zh-CN"/>
              </w:rPr>
              <w:t>注：以上投标人提供的本身或所投产品制造商的资质证书必须在认证有效期内，</w:t>
            </w:r>
            <w:r>
              <w:rPr>
                <w:rFonts w:hint="eastAsia" w:asciiTheme="minorEastAsia" w:hAnsiTheme="minorEastAsia" w:eastAsiaTheme="minorEastAsia" w:cstheme="minorEastAsia"/>
                <w:b/>
                <w:bCs/>
                <w:color w:val="000000"/>
                <w:kern w:val="0"/>
                <w:sz w:val="21"/>
                <w:szCs w:val="21"/>
                <w:lang w:val="en-US" w:eastAsia="zh-CN" w:bidi="zh-CN"/>
              </w:rPr>
              <w:t>投标文件中提供清晰有效的证书扫描件（复印件）、国家认监委或其他</w:t>
            </w:r>
            <w:bookmarkStart w:id="18" w:name="_GoBack"/>
            <w:bookmarkEnd w:id="18"/>
            <w:r>
              <w:rPr>
                <w:rFonts w:hint="eastAsia" w:asciiTheme="minorEastAsia" w:hAnsiTheme="minorEastAsia" w:eastAsiaTheme="minorEastAsia" w:cstheme="minorEastAsia"/>
                <w:b/>
                <w:bCs/>
                <w:color w:val="000000"/>
                <w:kern w:val="0"/>
                <w:sz w:val="21"/>
                <w:szCs w:val="21"/>
                <w:lang w:val="en-US" w:eastAsia="zh-CN" w:bidi="zh-CN"/>
              </w:rPr>
              <w:t>官网截图及网址，缺项不得分，评委现场核实</w:t>
            </w:r>
            <w:r>
              <w:rPr>
                <w:rFonts w:hint="eastAsia" w:asciiTheme="minorEastAsia" w:hAnsiTheme="minorEastAsia" w:eastAsiaTheme="minorEastAsia" w:cstheme="minorEastAsia"/>
                <w:b/>
                <w:bCs/>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1170"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Theme="minorEastAsia" w:hAnsiTheme="minorEastAsia" w:eastAsiaTheme="minorEastAsia" w:cstheme="minorEastAsia"/>
                <w:color w:val="000000"/>
                <w:sz w:val="21"/>
                <w:szCs w:val="21"/>
              </w:rPr>
            </w:pPr>
          </w:p>
        </w:tc>
        <w:tc>
          <w:tcPr>
            <w:tcW w:w="106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投标人</w:t>
            </w:r>
          </w:p>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业绩</w:t>
            </w:r>
          </w:p>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w:t>
            </w:r>
            <w:r>
              <w:rPr>
                <w:rFonts w:hint="eastAsia" w:asciiTheme="minorEastAsia" w:hAnsiTheme="minorEastAsia" w:eastAsiaTheme="minorEastAsia" w:cstheme="minorEastAsia"/>
                <w:color w:val="000000"/>
                <w:sz w:val="21"/>
                <w:szCs w:val="21"/>
                <w:lang w:val="en-US" w:eastAsia="zh-CN"/>
              </w:rPr>
              <w:t>2</w:t>
            </w:r>
            <w:r>
              <w:rPr>
                <w:rFonts w:hint="eastAsia" w:asciiTheme="minorEastAsia" w:hAnsiTheme="minorEastAsia" w:eastAsiaTheme="minorEastAsia" w:cstheme="minorEastAsia"/>
                <w:color w:val="000000"/>
                <w:sz w:val="21"/>
                <w:szCs w:val="21"/>
              </w:rPr>
              <w:t>分）</w:t>
            </w:r>
          </w:p>
        </w:tc>
        <w:tc>
          <w:tcPr>
            <w:tcW w:w="676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提供近三年（2018年5月1日后）具有同类项目业绩证明材料，每提供一份有效证明得1分，最高得2分。</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val="en-US" w:eastAsia="zh-CN"/>
              </w:rPr>
              <w:t>注：投标文件中须提供合同复印件，能够体现具体采购内容，原件现场核查。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170"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outlineLvl w:val="0"/>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样品</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outlineLvl w:val="0"/>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sz w:val="21"/>
                <w:szCs w:val="21"/>
                <w:lang w:val="en-US" w:eastAsia="zh-CN"/>
              </w:rPr>
              <w:t>（15分）</w:t>
            </w:r>
          </w:p>
        </w:tc>
        <w:tc>
          <w:tcPr>
            <w:tcW w:w="106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大样</w:t>
            </w:r>
          </w:p>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（10分）</w:t>
            </w:r>
          </w:p>
        </w:tc>
        <w:tc>
          <w:tcPr>
            <w:tcW w:w="676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大样样品（无需喷漆）为采购清单序号12诊桌、序号15诊疗床。评委综合比较样品的材质、平稳性、平整度、安全性；配件的安装；组合部件的吻合、严密、牢固，外形美观、功能合理，环保标准（有无甲醛异味）等情况；优得10-8分，一般得7-4分，差或未提供得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170"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pPr>
          </w:p>
        </w:tc>
        <w:tc>
          <w:tcPr>
            <w:tcW w:w="106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小样</w:t>
            </w:r>
          </w:p>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（5分）</w:t>
            </w:r>
          </w:p>
        </w:tc>
        <w:tc>
          <w:tcPr>
            <w:tcW w:w="676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①中密度纤维板1块不小于300*300mm；②饰面实木颗粒板1块不小于300*300mm（可看到切口），③海绵1块不小于300*300mm；④五金件（包含铰链、三节滑轨各 1 个））。材质优秀、色泽光亮、触感光滑、平整牢固、做工精良、结实耐用的为优，得5-4分，一般得3-2分，差或未提供得1-0分。</w:t>
            </w:r>
          </w:p>
        </w:tc>
      </w:tr>
    </w:tbl>
    <w:p>
      <w:pPr>
        <w:keepNext w:val="0"/>
        <w:keepLines w:val="0"/>
        <w:pageBreakBefore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本章说明：</w:t>
      </w:r>
      <w:r>
        <w:rPr>
          <w:rFonts w:hint="eastAsia" w:asciiTheme="minorEastAsia" w:hAnsiTheme="minorEastAsia" w:eastAsiaTheme="minorEastAsia" w:cstheme="minorEastAsia"/>
          <w:kern w:val="0"/>
          <w:sz w:val="24"/>
          <w:szCs w:val="24"/>
        </w:rPr>
        <w:t>根据《江苏省政府采购信用管理暂行办法》（苏财规[2018]18号）的规定，采购人或者采购代理机构应当按照财政部要求在信用审查环节完成供应商的信用评价结果查询，评价结果参考期限从项目开标之日前3年起算。对不符合《中华人民共和国政府采购法》第二十二条规定条件的供应商，应当拒绝其参加政府采购活动。</w:t>
      </w:r>
    </w:p>
    <w:p>
      <w:pPr>
        <w:keepNext w:val="0"/>
        <w:keepLines w:val="0"/>
        <w:pageBreakBefore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政府采购评审中，采用综合评分法的，供应商信用评价结果为三星的扣2分，评价结果为二星的扣3分，评价结果为一星的扣4分；采用最低评标价法的，评价结果为三星的给予1%的价格加成，评价结果为二星的给予2%的价格加成，评价结果为一星的给予3%的价格加成。</w:t>
      </w:r>
    </w:p>
    <w:p>
      <w:pPr>
        <w:keepNext w:val="0"/>
        <w:keepLines w:val="0"/>
        <w:pageBreakBefore w:val="0"/>
        <w:widowControl/>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本项目采用综合评分法。</w:t>
      </w:r>
      <w:bookmarkStart w:id="12" w:name="_Toc522790134"/>
      <w:bookmarkStart w:id="13" w:name="_Toc523404699"/>
    </w:p>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br w:type="page"/>
      </w:r>
    </w:p>
    <w:p>
      <w:pPr>
        <w:pStyle w:val="3"/>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第五章  拟签订的合同文本</w:t>
      </w:r>
      <w:bookmarkEnd w:id="12"/>
      <w:bookmarkEnd w:id="13"/>
    </w:p>
    <w:p>
      <w:pPr>
        <w:widowControl/>
        <w:spacing w:line="360" w:lineRule="exact"/>
        <w:ind w:firstLine="480" w:firstLineChars="200"/>
        <w:rPr>
          <w:rFonts w:hint="eastAsia" w:asciiTheme="minorEastAsia" w:hAnsiTheme="minorEastAsia" w:eastAsiaTheme="minorEastAsia" w:cstheme="minorEastAsia"/>
          <w:kern w:val="0"/>
          <w:sz w:val="24"/>
          <w:szCs w:val="24"/>
        </w:rPr>
      </w:pPr>
    </w:p>
    <w:p>
      <w:pPr>
        <w:spacing w:line="520" w:lineRule="exact"/>
        <w:ind w:firstLine="480" w:firstLineChars="20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合同通用条款</w:t>
      </w:r>
    </w:p>
    <w:p>
      <w:pPr>
        <w:spacing w:line="520" w:lineRule="exact"/>
        <w:ind w:firstLine="480" w:firstLineChars="200"/>
        <w:jc w:val="center"/>
        <w:rPr>
          <w:rFonts w:hint="eastAsia" w:asciiTheme="minorEastAsia" w:hAnsiTheme="minorEastAsia" w:eastAsiaTheme="minorEastAsia" w:cstheme="minorEastAsia"/>
          <w:sz w:val="24"/>
          <w:szCs w:val="24"/>
        </w:rPr>
      </w:pPr>
    </w:p>
    <w:p>
      <w:pPr>
        <w:spacing w:line="520" w:lineRule="exact"/>
        <w:ind w:firstLine="480" w:firstLineChars="20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目录</w:t>
      </w:r>
    </w:p>
    <w:p>
      <w:pPr>
        <w:spacing w:line="520" w:lineRule="exact"/>
        <w:ind w:firstLine="480" w:firstLineChars="200"/>
        <w:rPr>
          <w:rFonts w:hint="eastAsia" w:asciiTheme="minorEastAsia" w:hAnsiTheme="minorEastAsia" w:eastAsiaTheme="minorEastAsia" w:cstheme="minorEastAsia"/>
          <w:sz w:val="24"/>
          <w:szCs w:val="24"/>
        </w:rPr>
      </w:pP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第一条    定义</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第二条    合同范围</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第三条    价格</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第四条    支付</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第五条    交货</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第六条    包装和标记</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第七条    技术资料</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第八条    安装</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第九条    验收</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第十条    售后服务和技术培训</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第十一条  索赔</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第十二条  不可抗力</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第十三条  合同的终止</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第十四条  争议的解决</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第十五条  适用法律</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第十六条  权利保证</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第十七条  保密</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第十八条  合同生效及其他</w:t>
      </w:r>
    </w:p>
    <w:p>
      <w:pPr>
        <w:spacing w:line="520" w:lineRule="exact"/>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r>
        <w:rPr>
          <w:rFonts w:hint="eastAsia" w:asciiTheme="minorEastAsia" w:hAnsiTheme="minorEastAsia" w:eastAsiaTheme="minorEastAsia" w:cstheme="minorEastAsia"/>
          <w:sz w:val="24"/>
          <w:szCs w:val="24"/>
        </w:rPr>
        <w:t>合同通用条款</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第一条  定义</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除本合同上下文中另有规定外，下列各词语定义如下：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1.1“买方”见《合同专用条款》。</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1.2“卖方”见《合同专用条款》。</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1.3“工作现场”见《合同专用条款》。</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1.4“合同标的”见合同附件4。</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1.5“技术资料”是指与合同标的的安装、试运行、验收、操作以及维修有关的技术指标、规格、图纸和文件。</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1.6“技术培训”是指在合同标的的安装、试运行、验收、操作、维修以及其他方面卖方给予买方的培训。</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1.7“安装”是指有关合同标的、备件和材料的安装工作。</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1.8“试运行”是指为验明合同标的的技术性能，在安装完毕后对合同标的进行的测试。</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1.9“验收”是指根据合同附件2的规定进行的，用以确定合同标的是否达到合同附件2 所规定的技术性能的检验，以及合同标的在达到合同附件2 规定的技术性能之后，买方对合同标的的接受。</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1.10“合同货币”见《合同专用条款》。</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1.11“合同价格”见合同附件4。</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1.12“合同生效日”见《合同协议书》（合同附件1）第5 条。</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1.13“日”是指日历天数。</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1.14“月”是指日历月数。</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第二条 合同范围</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2.1买方同意从卖方购买、卖方同意向买方出售和提供的合同标的以及相关售后服务、技术培训和技术资料。</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第三条 价格</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 合同总价见《合同专用条款》。</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3.2 合同总价是固定价格。</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第四条 支付</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4.1买方应按照《合同专用条款》的规定进行支付。如果卖方未能按照《合同专用条款》的要求提交支付文件，由此产生的所有责任和发生的所有费用，均由卖方承担。</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4.2卖方有义务根据合同的规定向买方支付违约金和/或赔偿金时，买方有权从任何一笔应付款或卖方的履约保证金中予以扣除。</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第五条 交货</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5.1交货期限、批次和交货条件见《合同专用条款》。</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5.2交货地点见《合同专用条款》。</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5.3在《合同专用条款》规定的期限内，卖方应将合同号、合同标的的名称、数量、金额、包装件数以及交货的时间以书面方式通知买方。</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5.4卖方应按下列规定交付合同标的：</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5.4.1卖方负责将合同标的送至《合同专用条款》规定的交货地点。</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5.4.2买方出具的收据日期是合同标的的实际交货日期。</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5.5如果卖方未能按照合同规定的交货期限交货，卖方应按《合同专用条款》的规定支付违约金或提供其他救济。</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第六条 包装与标记</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6.1除非合同中另有规定，合同标的应保持产品制造企业原包装完好。</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6.2在合同标的的每件包装中都应附有下列单据：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A. 装箱明细单；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B. 质量合格证；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 技术资料。</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6.3凡由于对合同标的包装不当或采取防护措施不充分致使合同标的损坏或丢失时，卖方均应负责修理、更换或赔偿。如果因卖方在包装和标记方面发生的错误或混淆不清造成合同标的的误运，卖方应承担由此发生的额外费用。</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第七条 技术资料</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7.1 技术资料交付的期限和方式见《合同专用条款》。</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第八条 安装</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8.1 合同标的的安装期限见《合同专用条款》。</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第九条 验收</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9.1合同标的的试运行、验收见《合同专用条款》。</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9.2如果合同附件2 所规定的所有技术性能在验收中都已经达到，双方应在验收合格后5 日内签署验收书。</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9.3买方派出1-3名技术人员参加项目实施，卖方应积极配合</w:t>
      </w:r>
      <w:r>
        <w:rPr>
          <w:rFonts w:hint="eastAsia" w:asciiTheme="minorEastAsia" w:hAnsiTheme="minorEastAsia" w:eastAsiaTheme="minorEastAsia" w:cstheme="minorEastAsia"/>
          <w:sz w:val="24"/>
          <w:szCs w:val="24"/>
          <w:lang w:eastAsia="zh-CN"/>
        </w:rPr>
        <w:t>买方</w:t>
      </w:r>
      <w:r>
        <w:rPr>
          <w:rFonts w:hint="eastAsia" w:asciiTheme="minorEastAsia" w:hAnsiTheme="minorEastAsia" w:eastAsiaTheme="minorEastAsia" w:cstheme="minorEastAsia"/>
          <w:sz w:val="24"/>
          <w:szCs w:val="24"/>
        </w:rPr>
        <w:t>派出的1-3名技术人员监督管理。</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第十条 售后服务和技术培训</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10.1售后服务和技术培训见合同附件3。</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第十一条 索赔</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11.1如果合同标的在安装、试运行和验收中卖方未能履行其在本合同项下承担的义务，买方有权向卖方提出索赔并寻求《合同专用条款》中规定的救济方式，救济方式包括：</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 卖方替换不符合合同规定的合同标的。</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 按质量低劣的程度、买方受损害的程度及损失的数额对合同标的进行降价。</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 拒收合同标的。</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 赔偿由卖方违约引起的其他损失。</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11.2如果卖方在收到买方索赔要求后未在《合同专用条款》规定的期限内作出书面回复，该索赔要求将被视为已被卖方接受。如卖方未能在买方发出索赔要求后《合同专用条款》规定的期限内或买方同意的延长期限内，按照买方选择的救济方式解决索赔事宜，买方有权从合同总价或从卖方的履约保证金中扣除索赔金额。</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第十二条 不可抗力</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12.1如果合同任何一方受诸如战争、严重的火灾、台风、地震、洪水以及任何其他不能预见、不能避免且不能克服的不可抗力事件的影响而无法履行合同项下的任何义务，受影响的一方应将此类事件的发生以书面方式通知另一方并应在不可抗力事件发生后14 日内将有关部门或机构出具的证明文件提交给另一方。</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12.2受不可抗力事件影响的合同一方对于不可抗力事件导致的任何合同义务的迟延履行或不能履行不承担责任。但该方应尽快以书面方式将不可抗力事件结束或其影响消除的情况通知另一方。</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12.3合同双方应在不可抗力事件结束或其影响消除后立即继续履行其合同义务，如果不可抗力事件的影响持续超过《合同专用条款》规定的期限，合同任何一方均有权发出书面通知终止合同。</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第十三条 合同的终止</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13.1如果卖方有下述违约行为之一或《合同专用条款》中规定的其他违约行为，在不妨碍买方采取其它救济手段的情况下，买方可以向卖方发出书面违约通知，全部或部分地终止合同。</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A. 卖方在合同规定的交货期限后未能按《合同专用条款》中规定的最终期限交付合同标的和/或技术资料；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B. 合同标的未能达到合同附件2 规定的技术性能；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 卖方未能履行合同项下任何其它义务，并且在收到买方违约通知后未能按《合同专用条款》中规定的期限对其违约行为作出补救。</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13.2如果一方破产或发生资不抵债的情况,合同另一方有权在任何时候发出书面通知终止合同。此种情况下合同的终止不妨碍或影响行使任何可能的其它救济手段。</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13.3如果买方认定卖方在投标或执行合同中有腐败或欺诈行为,买方有权在任何时候发出书面通知终止合同。</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A.“腐败行为”系指在招标、采购和合同执行等过程中，为谋求利益、影响相关人员而提供、给予、接受或索取任何有价物的行为。</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B.“欺诈行为”系指为了影响招标、采购和合同执行等过程而隐瞒事实，从而给买方造成损害的行为，其中包括投标人之间的串通行为。</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13.4 在买方全部或部分终止合同的情况下，卖方应按《合同专用条款》的规定对买方给予补偿。</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第十四条 争议的解决</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14.1 因执行本合同所发生的或者与本合同有关的一切争议由合同双方通过友好协商解决，如果不能协商一致，按《合同专用条款》规定的方式解决。</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第十五条 适用法律</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15.1 本合同的执行和争议的解决适用中华人民共和国的法律并按中华人民共和国的法律进行解释。</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第十六条  权利保证</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16.1卖方应保证买方在使用合同标的时不受第三方提出侵犯其专利权、版权、商标权或其他权利的起诉。一旦出现侵权，卖方承担全部责任。</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第十七条  保密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17.1卖方在本合同履行的过程中，或为履行本合同的需要，从买方所获得的、有关买方和/或属于买方的任何信息包括买方工作方式方法与资料、技术资料、用户名单、发展战略及其他被认为是买方的信息，都是买方的秘密，卖方不得泄露给任何第三方。</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17.2上述秘密，卖方只能用于本合同，而且只能由卖方相应的人员使用；没有必要接触的卖方人员，不得接触。</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17.3卖方应当采取适当有效的方式保护所获取的上述秘密。</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17.4卖方违反本合同所规定的在保密方面的义务，应按合同总价的50%承担违约金或按照实际损失支付赔偿金；买方有权选择以上两种方式之一要求卖方承担违约责任。本违约金和赔偿金的支付义务独立于其它违约义务。</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第十八条 合同生效及其他</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18.1 本合同在合同协议书（合同附件1）规定的条件全部满足后生效。</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18.2合同项下全部权利义务履行完毕后，本合同自动失效。合同履行期满后，合同项下任何尚未了结的债权和债务不受合同履行期的影响，债务人仍应向债权人履行其义务。</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18.3 合同双方各自承担与本合同有关的应负税费。</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18.4合同双方除非《合同专用条款》另有规定，所有合同文件及相关的修订和合同双方之间的书面联络，应使用中文书就并按中文解释。</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18.5对本合同的任何补充、增添或修改以书面方式进行。</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18.6没有另一方的事先书面同意，合同任何一方不得将合同项下的任何权利和义务转让给第三方。</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18.7任何一方在执行任何合同条款和条件时准予对方的放松、宽容、延迟、放纵或时间，不得损害、影响或限制该方在合同之下的权利；任何一方对合同的任何违背、任何免责也不应导致对任何后面或延续的合同的免责或弃权。</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18.8合同条款中的标题和边注仅供参考使用，不应视为合同的一部分，也不影响本文的解释。</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18.9合同构成买方和卖方之间就合同主要内容方面的完整协议，并且取代合同签订前所有关于这方面的通讯、协商、协议(不论是书面的，还是口头的)。</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18.10买方应当自政府采购合同签订之日起2个工作日内，将政府采购合同在省级以上人民政府财政部门指定的媒体上公告，但政府采购合同中涉及国家秘密、商业秘密的内容除外。</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18.11合同双方之间的一切联络往来应以书面形式按《合同专用条款》中规定的通讯地址发往合同另一方。有关重要事项的传真应及时用挂号信或快件确认。</w:t>
      </w:r>
    </w:p>
    <w:p>
      <w:pPr>
        <w:spacing w:line="520" w:lineRule="exact"/>
        <w:ind w:firstLine="480" w:firstLineChars="200"/>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r>
        <w:rPr>
          <w:rFonts w:hint="eastAsia" w:asciiTheme="minorEastAsia" w:hAnsiTheme="minorEastAsia" w:eastAsiaTheme="minorEastAsia" w:cstheme="minorEastAsia"/>
          <w:sz w:val="24"/>
          <w:szCs w:val="24"/>
        </w:rPr>
        <w:t>合同专用条款</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《合同专用条款》中的条款项号是与《合同通用条款》中的条款项号对应的，其增加的内容和条款，是对《合同通用条款》的补充、修改和完善，如果有矛盾的话，以《合同专用条款》为准。</w:t>
      </w:r>
    </w:p>
    <w:p>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第一条 定义</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 “买方”为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 “卖方”为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 “工作现场”为</w:t>
      </w:r>
      <w:r>
        <w:rPr>
          <w:rFonts w:hint="eastAsia" w:asciiTheme="minorEastAsia" w:hAnsiTheme="minorEastAsia" w:eastAsiaTheme="minorEastAsia" w:cstheme="minorEastAsia"/>
          <w:sz w:val="24"/>
          <w:szCs w:val="24"/>
          <w:u w:val="single"/>
        </w:rPr>
        <w:t>买方指定地点</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1.10 “合同货币”即</w:t>
      </w:r>
      <w:r>
        <w:rPr>
          <w:rFonts w:hint="eastAsia" w:asciiTheme="minorEastAsia" w:hAnsiTheme="minorEastAsia" w:eastAsiaTheme="minorEastAsia" w:cstheme="minorEastAsia"/>
          <w:sz w:val="24"/>
          <w:szCs w:val="24"/>
          <w:u w:val="single"/>
        </w:rPr>
        <w:t>人民币</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第二条 合同范围</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2.1买方同意从卖方购买、卖方同意向买方出售的合同标的是</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。详见合同附件。</w:t>
      </w:r>
    </w:p>
    <w:p>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第三条 价格</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3.1合同总价为￥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大写：人民币</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第四条 支付</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4.1</w:t>
      </w:r>
      <w:r>
        <w:rPr>
          <w:rFonts w:hint="eastAsia" w:asciiTheme="minorEastAsia" w:hAnsiTheme="minorEastAsia" w:eastAsiaTheme="minorEastAsia" w:cstheme="minorEastAsia"/>
          <w:color w:val="000000"/>
          <w:sz w:val="24"/>
          <w:szCs w:val="24"/>
          <w:lang w:val="en-US" w:eastAsia="zh-CN"/>
        </w:rPr>
        <w:t xml:space="preserve"> </w:t>
      </w:r>
      <w:r>
        <w:rPr>
          <w:rFonts w:hint="eastAsia" w:asciiTheme="minorEastAsia" w:hAnsiTheme="minorEastAsia" w:eastAsiaTheme="minorEastAsia" w:cstheme="minorEastAsia"/>
          <w:color w:val="000000"/>
          <w:sz w:val="24"/>
          <w:szCs w:val="24"/>
        </w:rPr>
        <w:t>合同总价的百分之</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rPr>
        <w:t>即￥</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大写：人民币</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，合同签订后十个工作日内，</w:t>
      </w:r>
      <w:r>
        <w:rPr>
          <w:rFonts w:hint="eastAsia" w:asciiTheme="minorEastAsia" w:hAnsiTheme="minorEastAsia" w:eastAsiaTheme="minorEastAsia" w:cstheme="minorEastAsia"/>
          <w:color w:val="000000"/>
          <w:sz w:val="24"/>
          <w:szCs w:val="24"/>
          <w:lang w:eastAsia="zh-CN"/>
        </w:rPr>
        <w:t>卖方</w:t>
      </w:r>
      <w:r>
        <w:rPr>
          <w:rFonts w:hint="eastAsia" w:asciiTheme="minorEastAsia" w:hAnsiTheme="minorEastAsia" w:eastAsiaTheme="minorEastAsia" w:cstheme="minorEastAsia"/>
          <w:color w:val="000000"/>
          <w:sz w:val="24"/>
          <w:szCs w:val="24"/>
        </w:rPr>
        <w:t>向</w:t>
      </w:r>
      <w:r>
        <w:rPr>
          <w:rFonts w:hint="eastAsia" w:asciiTheme="minorEastAsia" w:hAnsiTheme="minorEastAsia" w:eastAsiaTheme="minorEastAsia" w:cstheme="minorEastAsia"/>
          <w:color w:val="000000"/>
          <w:sz w:val="24"/>
          <w:szCs w:val="24"/>
          <w:lang w:eastAsia="zh-CN"/>
        </w:rPr>
        <w:t>买方</w:t>
      </w:r>
      <w:r>
        <w:rPr>
          <w:rFonts w:hint="eastAsia" w:asciiTheme="minorEastAsia" w:hAnsiTheme="minorEastAsia" w:eastAsiaTheme="minorEastAsia" w:cstheme="minorEastAsia"/>
          <w:color w:val="000000"/>
          <w:sz w:val="24"/>
          <w:szCs w:val="24"/>
        </w:rPr>
        <w:t>开具合法有效的票据，经买方审核后支付给卖方。</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val="en-US" w:eastAsia="zh-CN"/>
        </w:rPr>
        <w:t xml:space="preserve">4.2 </w:t>
      </w:r>
      <w:r>
        <w:rPr>
          <w:rFonts w:hint="eastAsia" w:asciiTheme="minorEastAsia" w:hAnsiTheme="minorEastAsia" w:eastAsiaTheme="minorEastAsia" w:cstheme="minorEastAsia"/>
          <w:color w:val="000000"/>
          <w:sz w:val="24"/>
          <w:szCs w:val="24"/>
        </w:rPr>
        <w:t>合同总价的百分之</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rPr>
        <w:t>即￥</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大写：人民币</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color w:val="000000"/>
          <w:sz w:val="24"/>
          <w:szCs w:val="24"/>
          <w:lang w:eastAsia="zh-CN"/>
        </w:rPr>
        <w:t>卖方</w:t>
      </w:r>
      <w:r>
        <w:rPr>
          <w:rFonts w:hint="eastAsia" w:asciiTheme="minorEastAsia" w:hAnsiTheme="minorEastAsia" w:eastAsiaTheme="minorEastAsia" w:cstheme="minorEastAsia"/>
          <w:color w:val="000000"/>
          <w:sz w:val="24"/>
          <w:szCs w:val="24"/>
        </w:rPr>
        <w:t>已完成</w:t>
      </w:r>
      <w:r>
        <w:rPr>
          <w:rFonts w:hint="eastAsia" w:asciiTheme="minorEastAsia" w:hAnsiTheme="minorEastAsia" w:eastAsiaTheme="minorEastAsia" w:cstheme="minorEastAsia"/>
          <w:color w:val="000000"/>
          <w:sz w:val="24"/>
          <w:szCs w:val="24"/>
          <w:lang w:val="en-US" w:eastAsia="zh-CN"/>
        </w:rPr>
        <w:t>项目</w:t>
      </w:r>
      <w:r>
        <w:rPr>
          <w:rFonts w:hint="eastAsia" w:asciiTheme="minorEastAsia" w:hAnsiTheme="minorEastAsia" w:eastAsiaTheme="minorEastAsia" w:cstheme="minorEastAsia"/>
          <w:color w:val="000000"/>
          <w:sz w:val="24"/>
          <w:szCs w:val="24"/>
        </w:rPr>
        <w:t>量80%经双方确认后十个工作日内，</w:t>
      </w:r>
      <w:r>
        <w:rPr>
          <w:rFonts w:hint="eastAsia" w:asciiTheme="minorEastAsia" w:hAnsiTheme="minorEastAsia" w:eastAsiaTheme="minorEastAsia" w:cstheme="minorEastAsia"/>
          <w:color w:val="000000"/>
          <w:sz w:val="24"/>
          <w:szCs w:val="24"/>
          <w:lang w:eastAsia="zh-CN"/>
        </w:rPr>
        <w:t>卖方</w:t>
      </w:r>
      <w:r>
        <w:rPr>
          <w:rFonts w:hint="eastAsia" w:asciiTheme="minorEastAsia" w:hAnsiTheme="minorEastAsia" w:eastAsiaTheme="minorEastAsia" w:cstheme="minorEastAsia"/>
          <w:color w:val="000000"/>
          <w:sz w:val="24"/>
          <w:szCs w:val="24"/>
        </w:rPr>
        <w:t>向</w:t>
      </w:r>
      <w:r>
        <w:rPr>
          <w:rFonts w:hint="eastAsia" w:asciiTheme="minorEastAsia" w:hAnsiTheme="minorEastAsia" w:eastAsiaTheme="minorEastAsia" w:cstheme="minorEastAsia"/>
          <w:color w:val="000000"/>
          <w:sz w:val="24"/>
          <w:szCs w:val="24"/>
          <w:lang w:eastAsia="zh-CN"/>
        </w:rPr>
        <w:t>买方</w:t>
      </w:r>
      <w:r>
        <w:rPr>
          <w:rFonts w:hint="eastAsia" w:asciiTheme="minorEastAsia" w:hAnsiTheme="minorEastAsia" w:eastAsiaTheme="minorEastAsia" w:cstheme="minorEastAsia"/>
          <w:color w:val="000000"/>
          <w:sz w:val="24"/>
          <w:szCs w:val="24"/>
        </w:rPr>
        <w:t>开具合法有效的票据，经买方审核后支付给卖方。</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val="en-US" w:eastAsia="zh-CN"/>
        </w:rPr>
        <w:t xml:space="preserve">4.3 </w:t>
      </w:r>
      <w:r>
        <w:rPr>
          <w:rFonts w:hint="eastAsia" w:asciiTheme="minorEastAsia" w:hAnsiTheme="minorEastAsia" w:eastAsiaTheme="minorEastAsia" w:cstheme="minorEastAsia"/>
          <w:color w:val="000000"/>
          <w:sz w:val="24"/>
          <w:szCs w:val="24"/>
        </w:rPr>
        <w:t>合同总价的百分之</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rPr>
        <w:t>即￥</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大写：人民币</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color w:val="000000"/>
          <w:sz w:val="24"/>
          <w:szCs w:val="24"/>
          <w:lang w:val="en-US" w:eastAsia="zh-CN"/>
        </w:rPr>
        <w:t>所有标的全部交付并经</w:t>
      </w:r>
      <w:r>
        <w:rPr>
          <w:rFonts w:hint="eastAsia" w:asciiTheme="minorEastAsia" w:hAnsiTheme="minorEastAsia" w:eastAsiaTheme="minorEastAsia" w:cstheme="minorEastAsia"/>
          <w:color w:val="000000"/>
          <w:sz w:val="24"/>
          <w:szCs w:val="24"/>
        </w:rPr>
        <w:t>买方验收合格后无质量问题，</w:t>
      </w:r>
      <w:r>
        <w:rPr>
          <w:rFonts w:hint="eastAsia" w:asciiTheme="minorEastAsia" w:hAnsiTheme="minorEastAsia" w:eastAsiaTheme="minorEastAsia" w:cstheme="minorEastAsia"/>
          <w:color w:val="000000"/>
          <w:sz w:val="24"/>
          <w:szCs w:val="24"/>
          <w:lang w:val="en-US" w:eastAsia="zh-CN"/>
        </w:rPr>
        <w:t>30日内</w:t>
      </w:r>
      <w:r>
        <w:rPr>
          <w:rFonts w:hint="eastAsia" w:asciiTheme="minorEastAsia" w:hAnsiTheme="minorEastAsia" w:eastAsiaTheme="minorEastAsia" w:cstheme="minorEastAsia"/>
          <w:color w:val="000000"/>
          <w:sz w:val="24"/>
          <w:szCs w:val="24"/>
        </w:rPr>
        <w:t>由买方办理政府采购资金结算手续，</w:t>
      </w:r>
      <w:r>
        <w:rPr>
          <w:rFonts w:hint="eastAsia" w:asciiTheme="minorEastAsia" w:hAnsiTheme="minorEastAsia" w:eastAsiaTheme="minorEastAsia" w:cstheme="minorEastAsia"/>
          <w:color w:val="000000"/>
          <w:sz w:val="24"/>
          <w:szCs w:val="24"/>
          <w:lang w:eastAsia="zh-CN"/>
        </w:rPr>
        <w:t>卖方</w:t>
      </w:r>
      <w:r>
        <w:rPr>
          <w:rFonts w:hint="eastAsia" w:asciiTheme="minorEastAsia" w:hAnsiTheme="minorEastAsia" w:eastAsiaTheme="minorEastAsia" w:cstheme="minorEastAsia"/>
          <w:color w:val="000000"/>
          <w:sz w:val="24"/>
          <w:szCs w:val="24"/>
        </w:rPr>
        <w:t>向</w:t>
      </w:r>
      <w:r>
        <w:rPr>
          <w:rFonts w:hint="eastAsia" w:asciiTheme="minorEastAsia" w:hAnsiTheme="minorEastAsia" w:eastAsiaTheme="minorEastAsia" w:cstheme="minorEastAsia"/>
          <w:color w:val="000000"/>
          <w:sz w:val="24"/>
          <w:szCs w:val="24"/>
          <w:lang w:eastAsia="zh-CN"/>
        </w:rPr>
        <w:t>买方</w:t>
      </w:r>
      <w:r>
        <w:rPr>
          <w:rFonts w:hint="eastAsia" w:asciiTheme="minorEastAsia" w:hAnsiTheme="minorEastAsia" w:eastAsiaTheme="minorEastAsia" w:cstheme="minorEastAsia"/>
          <w:color w:val="000000"/>
          <w:sz w:val="24"/>
          <w:szCs w:val="24"/>
        </w:rPr>
        <w:t>开具合法有效的票据，经审核后支付给卖方。</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卖方需提交的支付文件包括：</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1、卖方出具的全额正式发票；</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2、买方出具的验收合格证明。</w:t>
      </w:r>
    </w:p>
    <w:p>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第五条 交货</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5.1卖方应于合同</w:t>
      </w:r>
      <w:r>
        <w:rPr>
          <w:rFonts w:hint="eastAsia" w:asciiTheme="minorEastAsia" w:hAnsiTheme="minorEastAsia" w:eastAsiaTheme="minorEastAsia" w:cstheme="minorEastAsia"/>
          <w:color w:val="000000"/>
          <w:sz w:val="24"/>
          <w:szCs w:val="24"/>
        </w:rPr>
        <w:t>生效日后，</w:t>
      </w:r>
      <w:r>
        <w:rPr>
          <w:rFonts w:hint="eastAsia" w:asciiTheme="minorEastAsia" w:hAnsiTheme="minorEastAsia" w:eastAsiaTheme="minorEastAsia" w:cstheme="minorEastAsia"/>
          <w:color w:val="000000"/>
          <w:sz w:val="24"/>
          <w:szCs w:val="24"/>
          <w:u w:val="single"/>
          <w:lang w:eastAsia="zh-CN"/>
        </w:rPr>
        <w:t>45日</w:t>
      </w:r>
      <w:r>
        <w:rPr>
          <w:rFonts w:hint="eastAsia" w:asciiTheme="minorEastAsia" w:hAnsiTheme="minorEastAsia" w:eastAsiaTheme="minorEastAsia" w:cstheme="minorEastAsia"/>
          <w:color w:val="000000"/>
          <w:sz w:val="24"/>
          <w:szCs w:val="24"/>
        </w:rPr>
        <w:t>内将</w:t>
      </w:r>
      <w:r>
        <w:rPr>
          <w:rFonts w:hint="eastAsia" w:asciiTheme="minorEastAsia" w:hAnsiTheme="minorEastAsia" w:eastAsiaTheme="minorEastAsia" w:cstheme="minorEastAsia"/>
          <w:sz w:val="24"/>
          <w:szCs w:val="24"/>
        </w:rPr>
        <w:t>合同标的全部交付并安装完毕。</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5.2 交货地点为</w:t>
      </w:r>
      <w:r>
        <w:rPr>
          <w:rFonts w:hint="eastAsia" w:asciiTheme="minorEastAsia" w:hAnsiTheme="minorEastAsia" w:eastAsiaTheme="minorEastAsia" w:cstheme="minorEastAsia"/>
          <w:sz w:val="24"/>
          <w:szCs w:val="24"/>
          <w:u w:val="single"/>
        </w:rPr>
        <w:t>买方指定地点</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5.3卖方应在不迟于每批合同标的备妥待运前</w:t>
      </w:r>
      <w:r>
        <w:rPr>
          <w:rFonts w:hint="eastAsia" w:asciiTheme="minorEastAsia" w:hAnsiTheme="minorEastAsia" w:eastAsiaTheme="minorEastAsia" w:cstheme="minorEastAsia"/>
          <w:sz w:val="24"/>
          <w:szCs w:val="24"/>
          <w:u w:val="single"/>
        </w:rPr>
        <w:t xml:space="preserve"> 5 </w:t>
      </w:r>
      <w:r>
        <w:rPr>
          <w:rFonts w:hint="eastAsia" w:asciiTheme="minorEastAsia" w:hAnsiTheme="minorEastAsia" w:eastAsiaTheme="minorEastAsia" w:cstheme="minorEastAsia"/>
          <w:sz w:val="24"/>
          <w:szCs w:val="24"/>
        </w:rPr>
        <w:t>日通知买方。</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5.5如果卖方未能按照合同规定的交货期限交货，卖方应按每天迟交合同标的金额的</w:t>
      </w:r>
      <w:r>
        <w:rPr>
          <w:rFonts w:hint="eastAsia" w:asciiTheme="minorEastAsia" w:hAnsiTheme="minorEastAsia" w:eastAsiaTheme="minorEastAsia" w:cstheme="minorEastAsia"/>
          <w:sz w:val="24"/>
          <w:szCs w:val="24"/>
          <w:u w:val="single"/>
          <w:lang w:val="en-US" w:eastAsia="zh-CN"/>
        </w:rPr>
        <w:t>千</w:t>
      </w:r>
      <w:r>
        <w:rPr>
          <w:rFonts w:hint="eastAsia" w:asciiTheme="minorEastAsia" w:hAnsiTheme="minorEastAsia" w:eastAsiaTheme="minorEastAsia" w:cstheme="minorEastAsia"/>
          <w:sz w:val="24"/>
          <w:szCs w:val="24"/>
          <w:u w:val="single"/>
        </w:rPr>
        <w:t>分之</w:t>
      </w:r>
      <w:r>
        <w:rPr>
          <w:rFonts w:hint="eastAsia" w:asciiTheme="minorEastAsia" w:hAnsiTheme="minorEastAsia" w:eastAsiaTheme="minorEastAsia" w:cstheme="minorEastAsia"/>
          <w:sz w:val="24"/>
          <w:szCs w:val="24"/>
          <w:u w:val="single"/>
          <w:lang w:val="en-US" w:eastAsia="zh-CN"/>
        </w:rPr>
        <w:t>一</w:t>
      </w:r>
      <w:r>
        <w:rPr>
          <w:rFonts w:hint="eastAsia" w:asciiTheme="minorEastAsia" w:hAnsiTheme="minorEastAsia" w:eastAsiaTheme="minorEastAsia" w:cstheme="minorEastAsia"/>
          <w:sz w:val="24"/>
          <w:szCs w:val="24"/>
          <w:u w:val="single"/>
        </w:rPr>
        <w:t xml:space="preserve"> (1</w:t>
      </w:r>
      <w:r>
        <w:rPr>
          <w:rFonts w:hint="eastAsia" w:asciiTheme="minorEastAsia" w:hAnsiTheme="minorEastAsia" w:eastAsiaTheme="minorEastAsia" w:cstheme="minorEastAsia"/>
          <w:sz w:val="24"/>
          <w:szCs w:val="24"/>
          <w:u w:val="single"/>
          <w:lang w:val="en-US" w:eastAsia="zh-CN"/>
        </w:rPr>
        <w:t>‰</w:t>
      </w:r>
      <w:r>
        <w:rPr>
          <w:rFonts w:hint="eastAsia" w:asciiTheme="minorEastAsia" w:hAnsiTheme="minorEastAsia" w:eastAsiaTheme="minorEastAsia" w:cstheme="minorEastAsia"/>
          <w:sz w:val="24"/>
          <w:szCs w:val="24"/>
          <w:u w:val="single"/>
        </w:rPr>
        <w:t>)</w:t>
      </w:r>
      <w:r>
        <w:rPr>
          <w:rFonts w:hint="eastAsia" w:asciiTheme="minorEastAsia" w:hAnsiTheme="minorEastAsia" w:eastAsiaTheme="minorEastAsia" w:cstheme="minorEastAsia"/>
          <w:sz w:val="24"/>
          <w:szCs w:val="24"/>
        </w:rPr>
        <w:t>的比率支付违约金。违约金的总金额不超过合同总价的百分之</w:t>
      </w:r>
      <w:r>
        <w:rPr>
          <w:rFonts w:hint="eastAsia" w:asciiTheme="minorEastAsia" w:hAnsiTheme="minorEastAsia" w:eastAsiaTheme="minorEastAsia" w:cstheme="minorEastAsia"/>
          <w:sz w:val="24"/>
          <w:szCs w:val="24"/>
          <w:u w:val="single"/>
        </w:rPr>
        <w:t>十</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u w:val="single"/>
        </w:rPr>
        <w:t>10</w:t>
      </w:r>
      <w:r>
        <w:rPr>
          <w:rFonts w:hint="eastAsia" w:asciiTheme="minorEastAsia" w:hAnsiTheme="minorEastAsia" w:eastAsiaTheme="minorEastAsia" w:cstheme="minorEastAsia"/>
          <w:sz w:val="24"/>
          <w:szCs w:val="24"/>
        </w:rPr>
        <w:t>%) ，违约金的支付不能免除卖方继续交付相关合同标的的义务。</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如果卖方在合同规定的交货期限后</w:t>
      </w:r>
      <w:r>
        <w:rPr>
          <w:rFonts w:hint="eastAsia" w:asciiTheme="minorEastAsia" w:hAnsiTheme="minorEastAsia" w:eastAsiaTheme="minorEastAsia" w:cstheme="minorEastAsia"/>
          <w:sz w:val="24"/>
          <w:szCs w:val="24"/>
          <w:u w:val="single"/>
          <w:lang w:val="en-US" w:eastAsia="zh-CN"/>
        </w:rPr>
        <w:t>十五</w:t>
      </w:r>
      <w:r>
        <w:rPr>
          <w:rFonts w:hint="eastAsia" w:asciiTheme="minorEastAsia" w:hAnsiTheme="minorEastAsia" w:eastAsiaTheme="minorEastAsia" w:cstheme="minorEastAsia"/>
          <w:sz w:val="24"/>
          <w:szCs w:val="24"/>
        </w:rPr>
        <w:t>日内仍未能交付全部或部分标的，在不妨碍买方采取其他救济手段的情况下，买方可以向卖方发出书面违约通知从而全部或部分地终止合同。</w:t>
      </w:r>
    </w:p>
    <w:p>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第七条 技术资料</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7.1 技术资料随合同标的同时交付给买方。</w:t>
      </w:r>
    </w:p>
    <w:p>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第八条 安装</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8.1卖方应于合同生效日</w:t>
      </w:r>
      <w:r>
        <w:rPr>
          <w:rFonts w:hint="eastAsia" w:asciiTheme="minorEastAsia" w:hAnsiTheme="minorEastAsia" w:eastAsiaTheme="minorEastAsia" w:cstheme="minorEastAsia"/>
          <w:color w:val="000000"/>
          <w:sz w:val="24"/>
          <w:szCs w:val="24"/>
        </w:rPr>
        <w:t>后，</w:t>
      </w:r>
      <w:r>
        <w:rPr>
          <w:rFonts w:hint="eastAsia" w:asciiTheme="minorEastAsia" w:hAnsiTheme="minorEastAsia" w:eastAsiaTheme="minorEastAsia" w:cstheme="minorEastAsia"/>
          <w:color w:val="000000"/>
          <w:sz w:val="24"/>
          <w:szCs w:val="24"/>
          <w:u w:val="single"/>
          <w:lang w:eastAsia="zh-CN"/>
        </w:rPr>
        <w:t>45日</w:t>
      </w:r>
      <w:r>
        <w:rPr>
          <w:rFonts w:hint="eastAsia" w:asciiTheme="minorEastAsia" w:hAnsiTheme="minorEastAsia" w:eastAsiaTheme="minorEastAsia" w:cstheme="minorEastAsia"/>
          <w:color w:val="000000"/>
          <w:sz w:val="24"/>
          <w:szCs w:val="24"/>
        </w:rPr>
        <w:t>内将合</w:t>
      </w:r>
      <w:r>
        <w:rPr>
          <w:rFonts w:hint="eastAsia" w:asciiTheme="minorEastAsia" w:hAnsiTheme="minorEastAsia" w:eastAsiaTheme="minorEastAsia" w:cstheme="minorEastAsia"/>
          <w:sz w:val="24"/>
          <w:szCs w:val="24"/>
        </w:rPr>
        <w:t>同标的全部交付并安装完毕。</w:t>
      </w:r>
    </w:p>
    <w:p>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第九条 验收</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9.1 签订合同后，所有标的出厂需经买方验收后方可发货。</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9.2 合同标的的试运行、验收应在卖方的协助下进行。合同标的全部交付并安装完毕后，卖方可向买方书面提出试运行、验收要求，买方在接到书面要求后</w:t>
      </w:r>
      <w:r>
        <w:rPr>
          <w:rFonts w:hint="eastAsia" w:asciiTheme="minorEastAsia" w:hAnsiTheme="minorEastAsia" w:eastAsiaTheme="minorEastAsia" w:cstheme="minorEastAsia"/>
          <w:sz w:val="24"/>
          <w:szCs w:val="24"/>
          <w:u w:val="single"/>
        </w:rPr>
        <w:t xml:space="preserve">  10   </w:t>
      </w:r>
      <w:r>
        <w:rPr>
          <w:rFonts w:hint="eastAsia" w:asciiTheme="minorEastAsia" w:hAnsiTheme="minorEastAsia" w:eastAsiaTheme="minorEastAsia" w:cstheme="minorEastAsia"/>
          <w:sz w:val="24"/>
          <w:szCs w:val="24"/>
        </w:rPr>
        <w:t>日进行试运行、验收。如果试运行和/或验收因卖方原因发生迟延和/ 或在其它情况下发生额外费用，买方有权就因迟延发生的损害和损失和/或任何额外费用请求赔偿。</w:t>
      </w:r>
    </w:p>
    <w:p>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第十一条 索赔</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11.1买方有权选择本条款规定的任意或全部救济方式。</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11.2卖方应在收到买方索赔要求后14日内作出书面回复，否则该索赔要求将被视为已被卖方接受。卖方应在买方发出索赔要求后14日内，按照买方选择的救济方法解决索赔事宜。</w:t>
      </w:r>
    </w:p>
    <w:p>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第十二条 不可抗力</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12.3 如果不可抗力事件的影响持续超过20日，合同任何一方均有权发出书面通知终止合同。</w:t>
      </w:r>
    </w:p>
    <w:p>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第十三条 合同的终止</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13.1如果卖方有下述违约行为，买方可以全部或部分地终止合同：</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卖方在合同规定的交货期限后</w:t>
      </w:r>
      <w:r>
        <w:rPr>
          <w:rFonts w:hint="eastAsia" w:asciiTheme="minorEastAsia" w:hAnsiTheme="minorEastAsia" w:eastAsiaTheme="minorEastAsia" w:cstheme="minorEastAsia"/>
          <w:sz w:val="24"/>
          <w:szCs w:val="24"/>
          <w:u w:val="single"/>
        </w:rPr>
        <w:t>10</w:t>
      </w:r>
      <w:r>
        <w:rPr>
          <w:rFonts w:hint="eastAsia" w:asciiTheme="minorEastAsia" w:hAnsiTheme="minorEastAsia" w:eastAsiaTheme="minorEastAsia" w:cstheme="minorEastAsia"/>
          <w:sz w:val="24"/>
          <w:szCs w:val="24"/>
        </w:rPr>
        <w:t>日内仍未能交付合同标的和/ 或技术资料；或者卖方未能履行合同项下任何其它义务，并且在收到买方违约通知后</w:t>
      </w:r>
      <w:r>
        <w:rPr>
          <w:rFonts w:hint="eastAsia" w:asciiTheme="minorEastAsia" w:hAnsiTheme="minorEastAsia" w:eastAsiaTheme="minorEastAsia" w:cstheme="minorEastAsia"/>
          <w:sz w:val="24"/>
          <w:szCs w:val="24"/>
          <w:u w:val="single"/>
        </w:rPr>
        <w:t>5</w:t>
      </w:r>
      <w:r>
        <w:rPr>
          <w:rFonts w:hint="eastAsia" w:asciiTheme="minorEastAsia" w:hAnsiTheme="minorEastAsia" w:eastAsiaTheme="minorEastAsia" w:cstheme="minorEastAsia"/>
          <w:sz w:val="24"/>
          <w:szCs w:val="24"/>
        </w:rPr>
        <w:t>日内仍未能对其违约行为作出补救。</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13.4 在买方全部或部分终止合同的情况下，买方可以以适当的条件取得与未按合同规定交付的标的和/或文件和/或未提供的服务类似的标的和/或文件和/或服务，卖方应承担买方由此发生的额外费用。但是，卖方仍应继续履行合同义务中没有终止的部分。</w:t>
      </w:r>
    </w:p>
    <w:p>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第十四条 争议的解决</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14.1如果不能协商一致，合同任何一方有权向买方所在地人民法院提起诉讼。</w:t>
      </w:r>
    </w:p>
    <w:p>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第十八条 合同生效及其他</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18.10 按照《财政部关于做好政府采购信息公开工作的通知》（财库〔2015〕135号），买方依据《保守国家秘密法》等法律制度规定确定本合同</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部分涉及国家秘密，该涉及国家秘密部分不公告；买方依据《反不正当竞争法》等法律制度的规定与卖方约定本合同</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部分涉及商业秘密，该涉及商业秘密部分不公告。</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18.11 合同双方的通讯地址：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买方:</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卖方:</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地址: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地址:</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邮编: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邮编:</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电话: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 xml:space="preserve">电话: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传真: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 xml:space="preserve">传真: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r>
        <w:rPr>
          <w:rFonts w:hint="eastAsia" w:asciiTheme="minorEastAsia" w:hAnsiTheme="minorEastAsia" w:eastAsiaTheme="minorEastAsia" w:cstheme="minorEastAsia"/>
          <w:sz w:val="24"/>
          <w:szCs w:val="24"/>
        </w:rPr>
        <w:t>合同附件</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center"/>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目录</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合同附件1：合同协议书</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合同附件2：技术规格和技术性能</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(要求见招标文件第六章《采购需求》；合同见卖方投标文件。)</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合同附件3：售后服务</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(要求见招标文件第六章《采购需求》；合同见卖方投标文件。)</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合同附件4：供货范围和价格清单</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(要求见招标文件第七章《投标文件相关格式》中《开标一览表》和《分项价格表》；合同见卖方投标文件。)</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r>
        <w:rPr>
          <w:rFonts w:hint="eastAsia" w:asciiTheme="minorEastAsia" w:hAnsiTheme="minorEastAsia" w:eastAsiaTheme="minorEastAsia" w:cstheme="minorEastAsia"/>
          <w:sz w:val="24"/>
          <w:szCs w:val="24"/>
        </w:rPr>
        <w:t>合同附件1：</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合同协议书</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合同编号:____________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签字日期:____________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签字地点:____________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（买方名称）（以下简称“买方”）已接受</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（卖方名称）（以下简称“卖方”）对</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（项目名称）（项目编号：</w:t>
      </w:r>
      <w:r>
        <w:rPr>
          <w:rFonts w:hint="eastAsia" w:asciiTheme="minorEastAsia" w:hAnsiTheme="minorEastAsia" w:eastAsiaTheme="minorEastAsia" w:cstheme="minorEastAsia"/>
          <w:sz w:val="24"/>
          <w:szCs w:val="24"/>
          <w:u w:val="single"/>
          <w:lang w:eastAsia="zh-CN"/>
        </w:rPr>
        <w:t>睢采公(2021)JSZYG002</w:t>
      </w:r>
      <w:r>
        <w:rPr>
          <w:rFonts w:hint="eastAsia" w:asciiTheme="minorEastAsia" w:hAnsiTheme="minorEastAsia" w:eastAsiaTheme="minorEastAsia" w:cstheme="minorEastAsia"/>
          <w:sz w:val="24"/>
          <w:szCs w:val="24"/>
        </w:rPr>
        <w:t>）的投标。买方和卖方共同达成如下协议。</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1.本合同协议书中的词语和术语的含义与合同条款中定义的相同。</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以下文件应构成买方和卖方之间达成的合同，若各文件之间存在含糊不清或互相冲突之处，优先顺序应按下列文件顺序解释。</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合同协议书</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中标通知书</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合同专用条款</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 合同通用条款</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 除合同附件1外的合同附件</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 其他文件</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考虑到买方将按照本合同向卖方支付合同价款，卖方在此保证全部按照合同的规定向买方提供合同标的、技术资料、售后服务。</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 考虑到卖方将按合同规定提供合同标的、技术资料、售后服务，买方在此保证按照合同规定的时间和方式向卖方支付合同价款。</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5. 本合同在下列条件全部满足后生效，生效日期以下列条件全部满足的最晚日期为准：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双方加盖公章或合同专用章；</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 合同一式</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份，具有同等法律效力，买方</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份，卖方</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份，政府采购管理部门一份备案。</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7.本合同其他未尽事宜及与</w:t>
      </w:r>
      <w:r>
        <w:rPr>
          <w:rFonts w:hint="eastAsia" w:asciiTheme="minorEastAsia" w:hAnsiTheme="minorEastAsia" w:eastAsiaTheme="minorEastAsia" w:cstheme="minorEastAsia"/>
          <w:sz w:val="24"/>
          <w:szCs w:val="24"/>
          <w:lang w:eastAsia="zh-CN"/>
        </w:rPr>
        <w:t>招标文件</w:t>
      </w:r>
      <w:r>
        <w:rPr>
          <w:rFonts w:hint="eastAsia" w:asciiTheme="minorEastAsia" w:hAnsiTheme="minorEastAsia" w:eastAsiaTheme="minorEastAsia" w:cstheme="minorEastAsia"/>
          <w:sz w:val="24"/>
          <w:szCs w:val="24"/>
        </w:rPr>
        <w:t>有矛盾之处，以</w:t>
      </w:r>
      <w:r>
        <w:rPr>
          <w:rFonts w:hint="eastAsia" w:asciiTheme="minorEastAsia" w:hAnsiTheme="minorEastAsia" w:eastAsiaTheme="minorEastAsia" w:cstheme="minorEastAsia"/>
          <w:sz w:val="24"/>
          <w:szCs w:val="24"/>
          <w:lang w:eastAsia="zh-CN"/>
        </w:rPr>
        <w:t>招标文件</w:t>
      </w:r>
      <w:r>
        <w:rPr>
          <w:rFonts w:hint="eastAsia" w:asciiTheme="minorEastAsia" w:hAnsiTheme="minorEastAsia" w:eastAsiaTheme="minorEastAsia" w:cstheme="minorEastAsia"/>
          <w:sz w:val="24"/>
          <w:szCs w:val="24"/>
        </w:rPr>
        <w:t>[项目编号：</w:t>
      </w:r>
      <w:r>
        <w:rPr>
          <w:rFonts w:hint="eastAsia" w:asciiTheme="minorEastAsia" w:hAnsiTheme="minorEastAsia" w:eastAsiaTheme="minorEastAsia" w:cstheme="minorEastAsia"/>
          <w:sz w:val="24"/>
          <w:szCs w:val="24"/>
          <w:u w:val="single"/>
          <w:lang w:eastAsia="zh-CN"/>
        </w:rPr>
        <w:t>睢采公(2021)JSZYG002</w:t>
      </w:r>
      <w:r>
        <w:rPr>
          <w:rFonts w:hint="eastAsia" w:asciiTheme="minorEastAsia" w:hAnsiTheme="minorEastAsia" w:eastAsiaTheme="minorEastAsia" w:cstheme="minorEastAsia"/>
          <w:sz w:val="24"/>
          <w:szCs w:val="24"/>
        </w:rPr>
        <w:t>]为准。</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买方和卖方由其正式授权代表于上述所写日期和地点签订本合同。</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买方（签章）：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法定代表人或授权代表(签名)：</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使用部门签字：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卖方（签章）：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法定代表人或授权代表(签名)：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开户银行：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银行帐号：</w:t>
      </w:r>
    </w:p>
    <w:p>
      <w:pPr>
        <w:keepNext w:val="0"/>
        <w:keepLines w:val="0"/>
        <w:pageBreakBefore w:val="0"/>
        <w:widowControl w:val="0"/>
        <w:kinsoku/>
        <w:wordWrap/>
        <w:overflowPunct/>
        <w:topLinePunct w:val="0"/>
        <w:autoSpaceDE w:val="0"/>
        <w:autoSpaceDN w:val="0"/>
        <w:bidi w:val="0"/>
        <w:adjustRightInd/>
        <w:snapToGrid/>
        <w:spacing w:line="440" w:lineRule="exact"/>
        <w:jc w:val="left"/>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jc w:val="left"/>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jc w:val="left"/>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jc w:val="left"/>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jc w:val="left"/>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jc w:val="left"/>
        <w:textAlignment w:val="auto"/>
        <w:rPr>
          <w:rFonts w:hint="eastAsia" w:asciiTheme="minorEastAsia" w:hAnsiTheme="minorEastAsia" w:eastAsiaTheme="minorEastAsia" w:cstheme="minorEastAsia"/>
          <w:sz w:val="24"/>
          <w:szCs w:val="24"/>
        </w:rPr>
      </w:pPr>
    </w:p>
    <w:p>
      <w:pPr>
        <w:pStyle w:val="3"/>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bookmarkStart w:id="14" w:name="_Toc522790135"/>
      <w:bookmarkStart w:id="15" w:name="_Toc523404700"/>
      <w:r>
        <w:rPr>
          <w:rFonts w:hint="eastAsia" w:asciiTheme="minorEastAsia" w:hAnsiTheme="minorEastAsia" w:eastAsiaTheme="minorEastAsia" w:cstheme="minorEastAsia"/>
          <w:sz w:val="24"/>
          <w:szCs w:val="24"/>
        </w:rPr>
        <w:br w:type="page"/>
      </w:r>
      <w:bookmarkEnd w:id="14"/>
      <w:bookmarkEnd w:id="15"/>
      <w:r>
        <w:rPr>
          <w:rFonts w:hint="eastAsia" w:asciiTheme="minorEastAsia" w:hAnsiTheme="minorEastAsia" w:eastAsiaTheme="minorEastAsia" w:cstheme="minorEastAsia"/>
          <w:sz w:val="30"/>
          <w:szCs w:val="30"/>
        </w:rPr>
        <w:t>第六章  采购需求</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一、采购标的</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睢宁县中医院门诊医疗配套家具用具采购</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二、采购项目预算金额</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本项目不接受超过</w:t>
      </w:r>
      <w:r>
        <w:rPr>
          <w:rFonts w:hint="eastAsia" w:asciiTheme="minorEastAsia" w:hAnsiTheme="minorEastAsia" w:eastAsiaTheme="minorEastAsia" w:cstheme="minorEastAsia"/>
          <w:sz w:val="24"/>
          <w:szCs w:val="24"/>
          <w:u w:val="single"/>
          <w:lang w:eastAsia="zh-CN"/>
        </w:rPr>
        <w:t>595万</w:t>
      </w:r>
      <w:r>
        <w:rPr>
          <w:rFonts w:hint="eastAsia" w:asciiTheme="minorEastAsia" w:hAnsiTheme="minorEastAsia" w:eastAsiaTheme="minorEastAsia" w:cstheme="minorEastAsia"/>
          <w:sz w:val="24"/>
          <w:szCs w:val="24"/>
        </w:rPr>
        <w:t>元人民币（采购项目预算金额）的投标报价。</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b w:val="0"/>
          <w:bCs/>
          <w:sz w:val="24"/>
          <w:szCs w:val="24"/>
          <w:lang w:eastAsia="zh-CN"/>
        </w:rPr>
      </w:pPr>
      <w:r>
        <w:rPr>
          <w:rFonts w:hint="eastAsia" w:asciiTheme="minorEastAsia" w:hAnsiTheme="minorEastAsia" w:eastAsiaTheme="minorEastAsia" w:cstheme="minorEastAsia"/>
          <w:sz w:val="24"/>
          <w:szCs w:val="24"/>
        </w:rPr>
        <w:t>三、</w:t>
      </w:r>
      <w:r>
        <w:rPr>
          <w:rFonts w:hint="eastAsia" w:asciiTheme="minorEastAsia" w:hAnsiTheme="minorEastAsia" w:eastAsiaTheme="minorEastAsia" w:cstheme="minorEastAsia"/>
          <w:sz w:val="24"/>
          <w:szCs w:val="24"/>
          <w:lang w:val="en-US" w:eastAsia="zh-CN"/>
        </w:rPr>
        <w:t>采购清单</w:t>
      </w:r>
    </w:p>
    <w:tbl>
      <w:tblPr>
        <w:tblStyle w:val="19"/>
        <w:tblW w:w="9225" w:type="dxa"/>
        <w:tblInd w:w="-78" w:type="dxa"/>
        <w:tblLayout w:type="fixed"/>
        <w:tblCellMar>
          <w:top w:w="0" w:type="dxa"/>
          <w:left w:w="108" w:type="dxa"/>
          <w:bottom w:w="0" w:type="dxa"/>
          <w:right w:w="108" w:type="dxa"/>
        </w:tblCellMar>
      </w:tblPr>
      <w:tblGrid>
        <w:gridCol w:w="645"/>
        <w:gridCol w:w="1029"/>
        <w:gridCol w:w="791"/>
        <w:gridCol w:w="1128"/>
        <w:gridCol w:w="485"/>
        <w:gridCol w:w="464"/>
        <w:gridCol w:w="3573"/>
        <w:gridCol w:w="1110"/>
      </w:tblGrid>
      <w:tr>
        <w:tblPrEx>
          <w:tblCellMar>
            <w:top w:w="0" w:type="dxa"/>
            <w:left w:w="108" w:type="dxa"/>
            <w:bottom w:w="0" w:type="dxa"/>
            <w:right w:w="108" w:type="dxa"/>
          </w:tblCellMar>
        </w:tblPrEx>
        <w:trPr>
          <w:trHeight w:val="1005" w:hRule="atLeast"/>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样图</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规格尺寸</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详细参数</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21"/>
                <w:szCs w:val="21"/>
                <w:u w:val="none"/>
                <w:lang w:val="en-US" w:eastAsia="zh-CN" w:bidi="ar"/>
              </w:rPr>
              <w:t>备注</w:t>
            </w:r>
          </w:p>
        </w:tc>
      </w:tr>
      <w:tr>
        <w:tblPrEx>
          <w:tblCellMar>
            <w:top w:w="0" w:type="dxa"/>
            <w:left w:w="108" w:type="dxa"/>
            <w:bottom w:w="0" w:type="dxa"/>
            <w:right w:w="108" w:type="dxa"/>
          </w:tblCellMar>
        </w:tblPrEx>
        <w:trPr>
          <w:trHeight w:val="1005" w:hRule="atLeast"/>
        </w:trPr>
        <w:tc>
          <w:tcPr>
            <w:tcW w:w="8115"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门诊楼一层</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16"/>
                <w:szCs w:val="16"/>
                <w:u w:val="none"/>
              </w:rPr>
            </w:pPr>
          </w:p>
        </w:tc>
      </w:tr>
      <w:tr>
        <w:trPr>
          <w:trHeight w:val="18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153670</wp:posOffset>
                  </wp:positionV>
                  <wp:extent cx="523875" cy="830580"/>
                  <wp:effectExtent l="0" t="0" r="9525" b="7620"/>
                  <wp:wrapNone/>
                  <wp:docPr id="318" name="图片_64"/>
                  <wp:cNvGraphicFramePr/>
                  <a:graphic xmlns:a="http://schemas.openxmlformats.org/drawingml/2006/main">
                    <a:graphicData uri="http://schemas.openxmlformats.org/drawingml/2006/picture">
                      <pic:pic xmlns:pic="http://schemas.openxmlformats.org/drawingml/2006/picture">
                        <pic:nvPicPr>
                          <pic:cNvPr id="318" name="图片_64"/>
                          <pic:cNvPicPr/>
                        </pic:nvPicPr>
                        <pic:blipFill>
                          <a:blip r:embed="rId11"/>
                          <a:stretch>
                            <a:fillRect/>
                          </a:stretch>
                        </pic:blipFill>
                        <pic:spPr>
                          <a:xfrm>
                            <a:off x="0" y="0"/>
                            <a:ext cx="523875" cy="8305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收费桌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1500*600*760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挂号收费8</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中药窗口6</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西药窗口6</w:t>
            </w:r>
          </w:p>
        </w:tc>
      </w:tr>
      <w:tr>
        <w:tblPrEx>
          <w:tblCellMar>
            <w:top w:w="0" w:type="dxa"/>
            <w:left w:w="108" w:type="dxa"/>
            <w:bottom w:w="0" w:type="dxa"/>
            <w:right w:w="108" w:type="dxa"/>
          </w:tblCellMar>
        </w:tblPrEx>
        <w:trPr>
          <w:trHeight w:val="18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28575</wp:posOffset>
                  </wp:positionH>
                  <wp:positionV relativeFrom="paragraph">
                    <wp:posOffset>179705</wp:posOffset>
                  </wp:positionV>
                  <wp:extent cx="495300" cy="873760"/>
                  <wp:effectExtent l="0" t="0" r="0" b="2540"/>
                  <wp:wrapNone/>
                  <wp:docPr id="319" name="图片_23"/>
                  <wp:cNvGraphicFramePr/>
                  <a:graphic xmlns:a="http://schemas.openxmlformats.org/drawingml/2006/main">
                    <a:graphicData uri="http://schemas.openxmlformats.org/drawingml/2006/picture">
                      <pic:pic xmlns:pic="http://schemas.openxmlformats.org/drawingml/2006/picture">
                        <pic:nvPicPr>
                          <pic:cNvPr id="319" name="图片_23"/>
                          <pic:cNvPicPr/>
                        </pic:nvPicPr>
                        <pic:blipFill>
                          <a:blip r:embed="rId12"/>
                          <a:stretch>
                            <a:fillRect/>
                          </a:stretch>
                        </pic:blipFill>
                        <pic:spPr>
                          <a:xfrm>
                            <a:off x="0" y="0"/>
                            <a:ext cx="495300" cy="87376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挂号收费8</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中药窗口6</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西药窗口6</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中药房4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西药房4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服务台2</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-635</wp:posOffset>
                  </wp:positionH>
                  <wp:positionV relativeFrom="paragraph">
                    <wp:posOffset>114300</wp:posOffset>
                  </wp:positionV>
                  <wp:extent cx="504825" cy="913130"/>
                  <wp:effectExtent l="0" t="0" r="9525" b="1270"/>
                  <wp:wrapNone/>
                  <wp:docPr id="26" name="图片_35"/>
                  <wp:cNvGraphicFramePr/>
                  <a:graphic xmlns:a="http://schemas.openxmlformats.org/drawingml/2006/main">
                    <a:graphicData uri="http://schemas.openxmlformats.org/drawingml/2006/picture">
                      <pic:pic xmlns:pic="http://schemas.openxmlformats.org/drawingml/2006/picture">
                        <pic:nvPicPr>
                          <pic:cNvPr id="26" name="图片_35"/>
                          <pic:cNvPicPr/>
                        </pic:nvPicPr>
                        <pic:blipFill>
                          <a:blip r:embed="rId13"/>
                          <a:stretch>
                            <a:fillRect/>
                          </a:stretch>
                        </pic:blipFill>
                        <pic:spPr>
                          <a:xfrm>
                            <a:off x="0" y="0"/>
                            <a:ext cx="504825" cy="91313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挂号收费10</w:t>
            </w:r>
          </w:p>
        </w:tc>
      </w:tr>
      <w:tr>
        <w:tblPrEx>
          <w:tblCellMar>
            <w:top w:w="0" w:type="dxa"/>
            <w:left w:w="108" w:type="dxa"/>
            <w:bottom w:w="0" w:type="dxa"/>
            <w:right w:w="108" w:type="dxa"/>
          </w:tblCellMar>
        </w:tblPrEx>
        <w:trPr>
          <w:trHeight w:val="3226"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67310</wp:posOffset>
                  </wp:positionH>
                  <wp:positionV relativeFrom="paragraph">
                    <wp:posOffset>434975</wp:posOffset>
                  </wp:positionV>
                  <wp:extent cx="429895" cy="889635"/>
                  <wp:effectExtent l="0" t="0" r="8255" b="5715"/>
                  <wp:wrapNone/>
                  <wp:docPr id="27" name="图片_26"/>
                  <wp:cNvGraphicFramePr/>
                  <a:graphic xmlns:a="http://schemas.openxmlformats.org/drawingml/2006/main">
                    <a:graphicData uri="http://schemas.openxmlformats.org/drawingml/2006/picture">
                      <pic:pic xmlns:pic="http://schemas.openxmlformats.org/drawingml/2006/picture">
                        <pic:nvPicPr>
                          <pic:cNvPr id="27" name="图片_26"/>
                          <pic:cNvPicPr/>
                        </pic:nvPicPr>
                        <pic:blipFill>
                          <a:blip r:embed="rId14"/>
                          <a:stretch>
                            <a:fillRect/>
                          </a:stretch>
                        </pic:blipFill>
                        <pic:spPr>
                          <a:xfrm>
                            <a:off x="0" y="0"/>
                            <a:ext cx="429895" cy="88963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中药柜</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800*600*2200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1.基材:选用优质环保E1级实木多层板，经过防虫，防腐等化学处理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 0.6MM厚度实木木皮。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3.油漆：使用优质环保油漆，光泽均匀度好，调和比例高，油漆无颗粒、气泡、漆点、颜色均匀。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要求：表面光亮平整，油漆无颗粒、气泡、渣点，颜色均匀；面板木纹纹理自然，颜色线条拼合细密；整体五金配件紧密拼接，封边细腻，线条均匀，转角过渡自然，间隙细小且均等，连接稳固，不易掉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5.五金配件：采用优质五金件。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中药房</w:t>
            </w:r>
          </w:p>
        </w:tc>
      </w:tr>
      <w:tr>
        <w:tblPrEx>
          <w:tblCellMar>
            <w:top w:w="0" w:type="dxa"/>
            <w:left w:w="108" w:type="dxa"/>
            <w:bottom w:w="0" w:type="dxa"/>
            <w:right w:w="108" w:type="dxa"/>
          </w:tblCellMar>
        </w:tblPrEx>
        <w:trPr>
          <w:trHeight w:val="1882"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-635</wp:posOffset>
                  </wp:positionH>
                  <wp:positionV relativeFrom="paragraph">
                    <wp:posOffset>468630</wp:posOffset>
                  </wp:positionV>
                  <wp:extent cx="496570" cy="554355"/>
                  <wp:effectExtent l="0" t="0" r="17780" b="17145"/>
                  <wp:wrapNone/>
                  <wp:docPr id="31" name="图片_3"/>
                  <wp:cNvGraphicFramePr/>
                  <a:graphic xmlns:a="http://schemas.openxmlformats.org/drawingml/2006/main">
                    <a:graphicData uri="http://schemas.openxmlformats.org/drawingml/2006/picture">
                      <pic:pic xmlns:pic="http://schemas.openxmlformats.org/drawingml/2006/picture">
                        <pic:nvPicPr>
                          <pic:cNvPr id="31" name="图片_3"/>
                          <pic:cNvPicPr/>
                        </pic:nvPicPr>
                        <pic:blipFill>
                          <a:blip r:embed="rId15"/>
                          <a:stretch>
                            <a:fillRect/>
                          </a:stretch>
                        </pic:blipFill>
                        <pic:spPr>
                          <a:xfrm>
                            <a:off x="0" y="0"/>
                            <a:ext cx="496570" cy="5543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1700*600*750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中药房</w:t>
            </w:r>
          </w:p>
        </w:tc>
      </w:tr>
      <w:tr>
        <w:tblPrEx>
          <w:tblCellMar>
            <w:top w:w="0" w:type="dxa"/>
            <w:left w:w="108" w:type="dxa"/>
            <w:bottom w:w="0" w:type="dxa"/>
            <w:right w:w="108" w:type="dxa"/>
          </w:tblCellMar>
        </w:tblPrEx>
        <w:trPr>
          <w:trHeight w:val="1837"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-37465</wp:posOffset>
                  </wp:positionH>
                  <wp:positionV relativeFrom="paragraph">
                    <wp:posOffset>398780</wp:posOffset>
                  </wp:positionV>
                  <wp:extent cx="562610" cy="630555"/>
                  <wp:effectExtent l="0" t="0" r="8890" b="17145"/>
                  <wp:wrapNone/>
                  <wp:docPr id="33" name="图片_3_SpCnt_1"/>
                  <wp:cNvGraphicFramePr/>
                  <a:graphic xmlns:a="http://schemas.openxmlformats.org/drawingml/2006/main">
                    <a:graphicData uri="http://schemas.openxmlformats.org/drawingml/2006/picture">
                      <pic:pic xmlns:pic="http://schemas.openxmlformats.org/drawingml/2006/picture">
                        <pic:nvPicPr>
                          <pic:cNvPr id="33" name="图片_3_SpCnt_1"/>
                          <pic:cNvPicPr/>
                        </pic:nvPicPr>
                        <pic:blipFill>
                          <a:blip r:embed="rId16"/>
                          <a:stretch>
                            <a:fillRect/>
                          </a:stretch>
                        </pic:blipFill>
                        <pic:spPr>
                          <a:xfrm>
                            <a:off x="0" y="0"/>
                            <a:ext cx="562610" cy="6305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1600*600*750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中药房1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西药房3</w:t>
            </w:r>
          </w:p>
        </w:tc>
      </w:tr>
      <w:tr>
        <w:tblPrEx>
          <w:tblCellMar>
            <w:top w:w="0" w:type="dxa"/>
            <w:left w:w="108" w:type="dxa"/>
            <w:bottom w:w="0" w:type="dxa"/>
            <w:right w:w="108" w:type="dxa"/>
          </w:tblCellMar>
        </w:tblPrEx>
        <w:trPr>
          <w:trHeight w:val="1891"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-48260</wp:posOffset>
                  </wp:positionH>
                  <wp:positionV relativeFrom="paragraph">
                    <wp:posOffset>431165</wp:posOffset>
                  </wp:positionV>
                  <wp:extent cx="542925" cy="636905"/>
                  <wp:effectExtent l="0" t="0" r="9525" b="10795"/>
                  <wp:wrapNone/>
                  <wp:docPr id="28" name="图片_3_SpCnt_2"/>
                  <wp:cNvGraphicFramePr/>
                  <a:graphic xmlns:a="http://schemas.openxmlformats.org/drawingml/2006/main">
                    <a:graphicData uri="http://schemas.openxmlformats.org/drawingml/2006/picture">
                      <pic:pic xmlns:pic="http://schemas.openxmlformats.org/drawingml/2006/picture">
                        <pic:nvPicPr>
                          <pic:cNvPr id="28" name="图片_3_SpCnt_2"/>
                          <pic:cNvPicPr/>
                        </pic:nvPicPr>
                        <pic:blipFill>
                          <a:blip r:embed="rId17"/>
                          <a:stretch>
                            <a:fillRect/>
                          </a:stretch>
                        </pic:blipFill>
                        <pic:spPr>
                          <a:xfrm>
                            <a:off x="0" y="0"/>
                            <a:ext cx="542925" cy="6369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1200*600*750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西药房1</w:t>
            </w:r>
          </w:p>
        </w:tc>
      </w:tr>
      <w:tr>
        <w:tblPrEx>
          <w:tblCellMar>
            <w:top w:w="0" w:type="dxa"/>
            <w:left w:w="108" w:type="dxa"/>
            <w:bottom w:w="0" w:type="dxa"/>
            <w:right w:w="108" w:type="dxa"/>
          </w:tblCellMar>
        </w:tblPrEx>
        <w:trPr>
          <w:trHeight w:val="2161"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19685</wp:posOffset>
                  </wp:positionH>
                  <wp:positionV relativeFrom="paragraph">
                    <wp:posOffset>268605</wp:posOffset>
                  </wp:positionV>
                  <wp:extent cx="475615" cy="1117600"/>
                  <wp:effectExtent l="0" t="0" r="635" b="6350"/>
                  <wp:wrapNone/>
                  <wp:docPr id="34" name="图片_1"/>
                  <wp:cNvGraphicFramePr/>
                  <a:graphic xmlns:a="http://schemas.openxmlformats.org/drawingml/2006/main">
                    <a:graphicData uri="http://schemas.openxmlformats.org/drawingml/2006/picture">
                      <pic:pic xmlns:pic="http://schemas.openxmlformats.org/drawingml/2006/picture">
                        <pic:nvPicPr>
                          <pic:cNvPr id="34" name="图片_1"/>
                          <pic:cNvPicPr/>
                        </pic:nvPicPr>
                        <pic:blipFill>
                          <a:blip r:embed="rId18"/>
                          <a:stretch>
                            <a:fillRect/>
                          </a:stretch>
                        </pic:blipFill>
                        <pic:spPr>
                          <a:xfrm>
                            <a:off x="0" y="0"/>
                            <a:ext cx="475615" cy="111760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800*550*2200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5、内置不锈钢挂衣杆、活动层板。</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男更衣2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女更衣3</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29210</wp:posOffset>
                  </wp:positionH>
                  <wp:positionV relativeFrom="paragraph">
                    <wp:posOffset>133985</wp:posOffset>
                  </wp:positionV>
                  <wp:extent cx="467360" cy="925830"/>
                  <wp:effectExtent l="0" t="0" r="8890" b="7620"/>
                  <wp:wrapNone/>
                  <wp:docPr id="29" name="图片_37"/>
                  <wp:cNvGraphicFramePr/>
                  <a:graphic xmlns:a="http://schemas.openxmlformats.org/drawingml/2006/main">
                    <a:graphicData uri="http://schemas.openxmlformats.org/drawingml/2006/picture">
                      <pic:pic xmlns:pic="http://schemas.openxmlformats.org/drawingml/2006/picture">
                        <pic:nvPicPr>
                          <pic:cNvPr id="29" name="图片_37"/>
                          <pic:cNvPicPr/>
                        </pic:nvPicPr>
                        <pic:blipFill>
                          <a:blip r:embed="rId19"/>
                          <a:stretch>
                            <a:fillRect/>
                          </a:stretch>
                        </pic:blipFill>
                        <pic:spPr>
                          <a:xfrm>
                            <a:off x="0" y="0"/>
                            <a:ext cx="467360" cy="92583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1400*700*750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安保室2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财务办公4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普通办公6</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-8255</wp:posOffset>
                  </wp:positionH>
                  <wp:positionV relativeFrom="paragraph">
                    <wp:posOffset>102870</wp:posOffset>
                  </wp:positionV>
                  <wp:extent cx="532765" cy="1018540"/>
                  <wp:effectExtent l="0" t="0" r="635" b="10160"/>
                  <wp:wrapNone/>
                  <wp:docPr id="30" name="图片_37_SpCnt_1"/>
                  <wp:cNvGraphicFramePr/>
                  <a:graphic xmlns:a="http://schemas.openxmlformats.org/drawingml/2006/main">
                    <a:graphicData uri="http://schemas.openxmlformats.org/drawingml/2006/picture">
                      <pic:pic xmlns:pic="http://schemas.openxmlformats.org/drawingml/2006/picture">
                        <pic:nvPicPr>
                          <pic:cNvPr id="30" name="图片_37_SpCnt_1"/>
                          <pic:cNvPicPr/>
                        </pic:nvPicPr>
                        <pic:blipFill>
                          <a:blip r:embed="rId12"/>
                          <a:stretch>
                            <a:fillRect/>
                          </a:stretch>
                        </pic:blipFill>
                        <pic:spPr>
                          <a:xfrm>
                            <a:off x="0" y="0"/>
                            <a:ext cx="532765" cy="10185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安保室2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财务办公4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普通办公6</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-27940</wp:posOffset>
                  </wp:positionH>
                  <wp:positionV relativeFrom="paragraph">
                    <wp:posOffset>153670</wp:posOffset>
                  </wp:positionV>
                  <wp:extent cx="571500" cy="1060450"/>
                  <wp:effectExtent l="0" t="0" r="0" b="6350"/>
                  <wp:wrapNone/>
                  <wp:docPr id="32" name="图片_38"/>
                  <wp:cNvGraphicFramePr/>
                  <a:graphic xmlns:a="http://schemas.openxmlformats.org/drawingml/2006/main">
                    <a:graphicData uri="http://schemas.openxmlformats.org/drawingml/2006/picture">
                      <pic:pic xmlns:pic="http://schemas.openxmlformats.org/drawingml/2006/picture">
                        <pic:nvPicPr>
                          <pic:cNvPr id="32" name="图片_38"/>
                          <pic:cNvPicPr/>
                        </pic:nvPicPr>
                        <pic:blipFill>
                          <a:blip r:embed="rId20"/>
                          <a:stretch>
                            <a:fillRect/>
                          </a:stretch>
                        </pic:blipFill>
                        <pic:spPr>
                          <a:xfrm>
                            <a:off x="0" y="0"/>
                            <a:ext cx="571500" cy="106045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安保室2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财务办公3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普通办公3</w:t>
            </w:r>
          </w:p>
        </w:tc>
      </w:tr>
      <w:tr>
        <w:tblPrEx>
          <w:tblCellMar>
            <w:top w:w="0" w:type="dxa"/>
            <w:left w:w="108" w:type="dxa"/>
            <w:bottom w:w="0" w:type="dxa"/>
            <w:right w:w="108" w:type="dxa"/>
          </w:tblCellMar>
        </w:tblPrEx>
        <w:trPr>
          <w:trHeight w:val="18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-28575</wp:posOffset>
                  </wp:positionH>
                  <wp:positionV relativeFrom="paragraph">
                    <wp:posOffset>114300</wp:posOffset>
                  </wp:positionV>
                  <wp:extent cx="571500" cy="1074420"/>
                  <wp:effectExtent l="0" t="0" r="0" b="11430"/>
                  <wp:wrapNone/>
                  <wp:docPr id="163" name="图片_39"/>
                  <wp:cNvGraphicFramePr/>
                  <a:graphic xmlns:a="http://schemas.openxmlformats.org/drawingml/2006/main">
                    <a:graphicData uri="http://schemas.openxmlformats.org/drawingml/2006/picture">
                      <pic:pic xmlns:pic="http://schemas.openxmlformats.org/drawingml/2006/picture">
                        <pic:nvPicPr>
                          <pic:cNvPr id="163" name="图片_39"/>
                          <pic:cNvPicPr/>
                        </pic:nvPicPr>
                        <pic:blipFill>
                          <a:blip r:embed="rId21"/>
                          <a:stretch>
                            <a:fillRect/>
                          </a:stretch>
                        </pic:blipFill>
                        <pic:spPr>
                          <a:xfrm>
                            <a:off x="0" y="0"/>
                            <a:ext cx="571500" cy="107442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诊桌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1500*1500*750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儿科诊室3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急诊诊室6</w:t>
            </w:r>
          </w:p>
        </w:tc>
      </w:tr>
      <w:tr>
        <w:tblPrEx>
          <w:tblCellMar>
            <w:top w:w="0" w:type="dxa"/>
            <w:left w:w="108" w:type="dxa"/>
            <w:bottom w:w="0" w:type="dxa"/>
            <w:right w:w="108" w:type="dxa"/>
          </w:tblCellMar>
        </w:tblPrEx>
        <w:trPr>
          <w:trHeight w:val="185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-10160</wp:posOffset>
                  </wp:positionH>
                  <wp:positionV relativeFrom="paragraph">
                    <wp:posOffset>133985</wp:posOffset>
                  </wp:positionV>
                  <wp:extent cx="533400" cy="1026795"/>
                  <wp:effectExtent l="0" t="0" r="0" b="1905"/>
                  <wp:wrapNone/>
                  <wp:docPr id="164" name="图片_40"/>
                  <wp:cNvGraphicFramePr/>
                  <a:graphic xmlns:a="http://schemas.openxmlformats.org/drawingml/2006/main">
                    <a:graphicData uri="http://schemas.openxmlformats.org/drawingml/2006/picture">
                      <pic:pic xmlns:pic="http://schemas.openxmlformats.org/drawingml/2006/picture">
                        <pic:nvPicPr>
                          <pic:cNvPr id="164" name="图片_40"/>
                          <pic:cNvPicPr/>
                        </pic:nvPicPr>
                        <pic:blipFill>
                          <a:blip r:embed="rId12"/>
                          <a:stretch>
                            <a:fillRect/>
                          </a:stretch>
                        </pic:blipFill>
                        <pic:spPr>
                          <a:xfrm>
                            <a:off x="0" y="0"/>
                            <a:ext cx="533400" cy="102679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儿科诊室3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急诊诊室6</w:t>
            </w:r>
          </w:p>
        </w:tc>
      </w:tr>
      <w:tr>
        <w:tblPrEx>
          <w:tblCellMar>
            <w:top w:w="0" w:type="dxa"/>
            <w:left w:w="108" w:type="dxa"/>
            <w:bottom w:w="0" w:type="dxa"/>
            <w:right w:w="108" w:type="dxa"/>
          </w:tblCellMar>
        </w:tblPrEx>
        <w:trPr>
          <w:trHeight w:val="188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-8255</wp:posOffset>
                  </wp:positionH>
                  <wp:positionV relativeFrom="paragraph">
                    <wp:posOffset>39370</wp:posOffset>
                  </wp:positionV>
                  <wp:extent cx="523240" cy="1144905"/>
                  <wp:effectExtent l="0" t="0" r="10160" b="17145"/>
                  <wp:wrapNone/>
                  <wp:docPr id="167" name="图片_9"/>
                  <wp:cNvGraphicFramePr/>
                  <a:graphic xmlns:a="http://schemas.openxmlformats.org/drawingml/2006/main">
                    <a:graphicData uri="http://schemas.openxmlformats.org/drawingml/2006/picture">
                      <pic:pic xmlns:pic="http://schemas.openxmlformats.org/drawingml/2006/picture">
                        <pic:nvPicPr>
                          <pic:cNvPr id="167" name="图片_9"/>
                          <pic:cNvPicPr/>
                        </pic:nvPicPr>
                        <pic:blipFill>
                          <a:blip r:embed="rId22"/>
                          <a:stretch>
                            <a:fillRect/>
                          </a:stretch>
                        </pic:blipFill>
                        <pic:spPr>
                          <a:xfrm>
                            <a:off x="0" y="0"/>
                            <a:ext cx="523240" cy="11449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病患椅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一次成型PP椅座，可拆装方便运输，优质钢管，座位颜色可选。</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儿科诊室3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急诊诊室6</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19050</wp:posOffset>
                  </wp:positionH>
                  <wp:positionV relativeFrom="paragraph">
                    <wp:posOffset>173355</wp:posOffset>
                  </wp:positionV>
                  <wp:extent cx="504825" cy="989330"/>
                  <wp:effectExtent l="0" t="0" r="9525" b="1270"/>
                  <wp:wrapNone/>
                  <wp:docPr id="165" name="图片_12"/>
                  <wp:cNvGraphicFramePr/>
                  <a:graphic xmlns:a="http://schemas.openxmlformats.org/drawingml/2006/main">
                    <a:graphicData uri="http://schemas.openxmlformats.org/drawingml/2006/picture">
                      <pic:pic xmlns:pic="http://schemas.openxmlformats.org/drawingml/2006/picture">
                        <pic:nvPicPr>
                          <pic:cNvPr id="165" name="图片_12"/>
                          <pic:cNvPicPr/>
                        </pic:nvPicPr>
                        <pic:blipFill>
                          <a:blip r:embed="rId23"/>
                          <a:stretch>
                            <a:fillRect/>
                          </a:stretch>
                        </pic:blipFill>
                        <pic:spPr>
                          <a:xfrm>
                            <a:off x="0" y="0"/>
                            <a:ext cx="504825" cy="98933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诊疗床</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1900*600*650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框架：主体材料采用优质碳钢制作。表面经除锈、磷化钝化，电热烘干、静电喷涂、二次烘干等工序，喷涂高档环保塑粉，长期使用不变色、不脱粉。静电粉末喷塑，表面光滑，不易藏污易清洁且美观大方；椅面：椅垫表面为优质西皮，内层采用十二夹板，60mm厚度海绵</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儿科诊室3</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8890</wp:posOffset>
                  </wp:positionH>
                  <wp:positionV relativeFrom="paragraph">
                    <wp:posOffset>198120</wp:posOffset>
                  </wp:positionV>
                  <wp:extent cx="513715" cy="859155"/>
                  <wp:effectExtent l="0" t="0" r="635" b="17145"/>
                  <wp:wrapNone/>
                  <wp:docPr id="166" name="图片_3_SpCnt_3"/>
                  <wp:cNvGraphicFramePr/>
                  <a:graphic xmlns:a="http://schemas.openxmlformats.org/drawingml/2006/main">
                    <a:graphicData uri="http://schemas.openxmlformats.org/drawingml/2006/picture">
                      <pic:pic xmlns:pic="http://schemas.openxmlformats.org/drawingml/2006/picture">
                        <pic:nvPicPr>
                          <pic:cNvPr id="166" name="图片_3_SpCnt_3"/>
                          <pic:cNvPicPr/>
                        </pic:nvPicPr>
                        <pic:blipFill>
                          <a:blip r:embed="rId16"/>
                          <a:stretch>
                            <a:fillRect/>
                          </a:stretch>
                        </pic:blipFill>
                        <pic:spPr>
                          <a:xfrm>
                            <a:off x="0" y="0"/>
                            <a:ext cx="513715" cy="8591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1500*600*750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预诊分诊</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-8890</wp:posOffset>
                  </wp:positionH>
                  <wp:positionV relativeFrom="paragraph">
                    <wp:posOffset>160020</wp:posOffset>
                  </wp:positionV>
                  <wp:extent cx="552450" cy="875665"/>
                  <wp:effectExtent l="0" t="0" r="0" b="635"/>
                  <wp:wrapNone/>
                  <wp:docPr id="168" name="图片_46"/>
                  <wp:cNvGraphicFramePr/>
                  <a:graphic xmlns:a="http://schemas.openxmlformats.org/drawingml/2006/main">
                    <a:graphicData uri="http://schemas.openxmlformats.org/drawingml/2006/picture">
                      <pic:pic xmlns:pic="http://schemas.openxmlformats.org/drawingml/2006/picture">
                        <pic:nvPicPr>
                          <pic:cNvPr id="168" name="图片_46"/>
                          <pic:cNvPicPr/>
                        </pic:nvPicPr>
                        <pic:blipFill>
                          <a:blip r:embed="rId12"/>
                          <a:stretch>
                            <a:fillRect/>
                          </a:stretch>
                        </pic:blipFill>
                        <pic:spPr>
                          <a:xfrm>
                            <a:off x="0" y="0"/>
                            <a:ext cx="552450" cy="87566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预诊分诊</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-19685</wp:posOffset>
                  </wp:positionH>
                  <wp:positionV relativeFrom="paragraph">
                    <wp:posOffset>114300</wp:posOffset>
                  </wp:positionV>
                  <wp:extent cx="561340" cy="1047115"/>
                  <wp:effectExtent l="0" t="0" r="10160" b="635"/>
                  <wp:wrapNone/>
                  <wp:docPr id="169" name="图片_47"/>
                  <wp:cNvGraphicFramePr/>
                  <a:graphic xmlns:a="http://schemas.openxmlformats.org/drawingml/2006/main">
                    <a:graphicData uri="http://schemas.openxmlformats.org/drawingml/2006/picture">
                      <pic:pic xmlns:pic="http://schemas.openxmlformats.org/drawingml/2006/picture">
                        <pic:nvPicPr>
                          <pic:cNvPr id="169" name="图片_47"/>
                          <pic:cNvPicPr/>
                        </pic:nvPicPr>
                        <pic:blipFill>
                          <a:blip r:embed="rId13"/>
                          <a:stretch>
                            <a:fillRect/>
                          </a:stretch>
                        </pic:blipFill>
                        <pic:spPr>
                          <a:xfrm>
                            <a:off x="0" y="0"/>
                            <a:ext cx="561340" cy="104711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预诊分诊</w:t>
            </w:r>
          </w:p>
        </w:tc>
      </w:tr>
      <w:tr>
        <w:tblPrEx>
          <w:tblCellMar>
            <w:top w:w="0" w:type="dxa"/>
            <w:left w:w="108" w:type="dxa"/>
            <w:bottom w:w="0" w:type="dxa"/>
            <w:right w:w="108" w:type="dxa"/>
          </w:tblCellMar>
        </w:tblPrEx>
        <w:trPr>
          <w:trHeight w:val="182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19050</wp:posOffset>
                  </wp:positionH>
                  <wp:positionV relativeFrom="paragraph">
                    <wp:posOffset>294640</wp:posOffset>
                  </wp:positionV>
                  <wp:extent cx="523875" cy="655320"/>
                  <wp:effectExtent l="0" t="0" r="9525" b="11430"/>
                  <wp:wrapNone/>
                  <wp:docPr id="170" name="图片_1_SpCnt_1"/>
                  <wp:cNvGraphicFramePr/>
                  <a:graphic xmlns:a="http://schemas.openxmlformats.org/drawingml/2006/main">
                    <a:graphicData uri="http://schemas.openxmlformats.org/drawingml/2006/picture">
                      <pic:pic xmlns:pic="http://schemas.openxmlformats.org/drawingml/2006/picture">
                        <pic:nvPicPr>
                          <pic:cNvPr id="170" name="图片_1_SpCnt_1"/>
                          <pic:cNvPicPr/>
                        </pic:nvPicPr>
                        <pic:blipFill>
                          <a:blip r:embed="rId24"/>
                          <a:stretch>
                            <a:fillRect/>
                          </a:stretch>
                        </pic:blipFill>
                        <pic:spPr>
                          <a:xfrm>
                            <a:off x="0" y="0"/>
                            <a:ext cx="523875" cy="65532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职员桌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1200*600*750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儿科大厅2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急诊检查2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急诊收费2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急诊心电1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急诊B超1</w:t>
            </w:r>
          </w:p>
        </w:tc>
      </w:tr>
      <w:tr>
        <w:tblPrEx>
          <w:tblCellMar>
            <w:top w:w="0" w:type="dxa"/>
            <w:left w:w="108" w:type="dxa"/>
            <w:bottom w:w="0" w:type="dxa"/>
            <w:right w:w="108" w:type="dxa"/>
          </w:tblCellMar>
        </w:tblPrEx>
        <w:trPr>
          <w:trHeight w:val="179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10160</wp:posOffset>
                  </wp:positionH>
                  <wp:positionV relativeFrom="paragraph">
                    <wp:posOffset>188595</wp:posOffset>
                  </wp:positionV>
                  <wp:extent cx="466725" cy="904240"/>
                  <wp:effectExtent l="0" t="0" r="9525" b="10160"/>
                  <wp:wrapNone/>
                  <wp:docPr id="117" name="图片_51"/>
                  <wp:cNvGraphicFramePr/>
                  <a:graphic xmlns:a="http://schemas.openxmlformats.org/drawingml/2006/main">
                    <a:graphicData uri="http://schemas.openxmlformats.org/drawingml/2006/picture">
                      <pic:pic xmlns:pic="http://schemas.openxmlformats.org/drawingml/2006/picture">
                        <pic:nvPicPr>
                          <pic:cNvPr id="117" name="图片_51"/>
                          <pic:cNvPicPr/>
                        </pic:nvPicPr>
                        <pic:blipFill>
                          <a:blip r:embed="rId12"/>
                          <a:stretch>
                            <a:fillRect/>
                          </a:stretch>
                        </pic:blipFill>
                        <pic:spPr>
                          <a:xfrm>
                            <a:off x="0" y="0"/>
                            <a:ext cx="466725" cy="9042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儿科大厅2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急诊检查2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急诊收费2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急诊心电1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急诊B超1</w:t>
            </w:r>
          </w:p>
        </w:tc>
      </w:tr>
      <w:tr>
        <w:tblPrEx>
          <w:tblCellMar>
            <w:top w:w="0" w:type="dxa"/>
            <w:left w:w="108" w:type="dxa"/>
            <w:bottom w:w="0" w:type="dxa"/>
            <w:right w:w="108" w:type="dxa"/>
          </w:tblCellMar>
        </w:tblPrEx>
        <w:trPr>
          <w:trHeight w:val="2158"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-8890</wp:posOffset>
                  </wp:positionH>
                  <wp:positionV relativeFrom="paragraph">
                    <wp:posOffset>173990</wp:posOffset>
                  </wp:positionV>
                  <wp:extent cx="543560" cy="1059815"/>
                  <wp:effectExtent l="0" t="0" r="8890" b="6985"/>
                  <wp:wrapNone/>
                  <wp:docPr id="118" name="图片_13"/>
                  <wp:cNvGraphicFramePr/>
                  <a:graphic xmlns:a="http://schemas.openxmlformats.org/drawingml/2006/main">
                    <a:graphicData uri="http://schemas.openxmlformats.org/drawingml/2006/picture">
                      <pic:pic xmlns:pic="http://schemas.openxmlformats.org/drawingml/2006/picture">
                        <pic:nvPicPr>
                          <pic:cNvPr id="118" name="图片_13"/>
                          <pic:cNvPicPr/>
                        </pic:nvPicPr>
                        <pic:blipFill>
                          <a:blip r:embed="rId25"/>
                          <a:stretch>
                            <a:fillRect/>
                          </a:stretch>
                        </pic:blipFill>
                        <pic:spPr>
                          <a:xfrm>
                            <a:off x="0" y="0"/>
                            <a:ext cx="543560" cy="105981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诊疗床</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1900*600*650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框架：主体材料采用优质碳钢制作。表面经除锈、磷化钝化，电热烘干、静电喷涂、二次烘干等工序，喷涂高档环保塑粉，长期使用不变色、不脱粉。静电粉末喷塑，表面光滑，不易藏污易清洁且美观大方；椅面：椅垫表面为优质西皮，内层采用十二夹板，60mm厚度海绵</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儿科大厅2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急诊2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急诊心电1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急诊B超1</w:t>
            </w:r>
          </w:p>
        </w:tc>
      </w:tr>
      <w:tr>
        <w:tblPrEx>
          <w:tblCellMar>
            <w:top w:w="0" w:type="dxa"/>
            <w:left w:w="108" w:type="dxa"/>
            <w:bottom w:w="0" w:type="dxa"/>
            <w:right w:w="108" w:type="dxa"/>
          </w:tblCellMar>
        </w:tblPrEx>
        <w:trPr>
          <w:trHeight w:val="167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-635</wp:posOffset>
                  </wp:positionH>
                  <wp:positionV relativeFrom="paragraph">
                    <wp:posOffset>154305</wp:posOffset>
                  </wp:positionV>
                  <wp:extent cx="466090" cy="762000"/>
                  <wp:effectExtent l="0" t="0" r="10160" b="0"/>
                  <wp:wrapNone/>
                  <wp:docPr id="119" name="图片_11041"/>
                  <wp:cNvGraphicFramePr/>
                  <a:graphic xmlns:a="http://schemas.openxmlformats.org/drawingml/2006/main">
                    <a:graphicData uri="http://schemas.openxmlformats.org/drawingml/2006/picture">
                      <pic:pic xmlns:pic="http://schemas.openxmlformats.org/drawingml/2006/picture">
                        <pic:nvPicPr>
                          <pic:cNvPr id="119" name="图片_11041"/>
                          <pic:cNvPicPr/>
                        </pic:nvPicPr>
                        <pic:blipFill>
                          <a:blip r:embed="rId26"/>
                          <a:stretch>
                            <a:fillRect/>
                          </a:stretch>
                        </pic:blipFill>
                        <pic:spPr>
                          <a:xfrm>
                            <a:off x="0" y="0"/>
                            <a:ext cx="466090" cy="76200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面料优质西皮。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海绵：采用高密度、高回弹一次成型PU泡绵，达到国家阻燃标准。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脚架：合金五星脚架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优质气压棒</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急诊检验</w:t>
            </w:r>
          </w:p>
        </w:tc>
      </w:tr>
      <w:tr>
        <w:tblPrEx>
          <w:tblCellMar>
            <w:top w:w="0" w:type="dxa"/>
            <w:left w:w="108" w:type="dxa"/>
            <w:bottom w:w="0" w:type="dxa"/>
            <w:right w:w="108" w:type="dxa"/>
          </w:tblCellMar>
        </w:tblPrEx>
        <w:trPr>
          <w:trHeight w:val="174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19685</wp:posOffset>
                  </wp:positionH>
                  <wp:positionV relativeFrom="paragraph">
                    <wp:posOffset>104140</wp:posOffset>
                  </wp:positionV>
                  <wp:extent cx="485775" cy="925830"/>
                  <wp:effectExtent l="0" t="0" r="9525" b="7620"/>
                  <wp:wrapNone/>
                  <wp:docPr id="116" name="图片_742"/>
                  <wp:cNvGraphicFramePr/>
                  <a:graphic xmlns:a="http://schemas.openxmlformats.org/drawingml/2006/main">
                    <a:graphicData uri="http://schemas.openxmlformats.org/drawingml/2006/picture">
                      <pic:pic xmlns:pic="http://schemas.openxmlformats.org/drawingml/2006/picture">
                        <pic:nvPicPr>
                          <pic:cNvPr id="116" name="图片_742"/>
                          <pic:cNvPicPr/>
                        </pic:nvPicPr>
                        <pic:blipFill>
                          <a:blip r:embed="rId27"/>
                          <a:stretch>
                            <a:fillRect/>
                          </a:stretch>
                        </pic:blipFill>
                        <pic:spPr>
                          <a:xfrm>
                            <a:off x="0" y="0"/>
                            <a:ext cx="485775" cy="92583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病患椅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面料优质西皮。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海绵：采用高密度、高回弹一次成型PU泡绵，达到国家阻燃标准。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脚架：合金五星固定脚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优质气压棒</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急诊检验</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-19685</wp:posOffset>
                  </wp:positionH>
                  <wp:positionV relativeFrom="paragraph">
                    <wp:posOffset>133985</wp:posOffset>
                  </wp:positionV>
                  <wp:extent cx="477520" cy="1087120"/>
                  <wp:effectExtent l="0" t="0" r="17780" b="17780"/>
                  <wp:wrapNone/>
                  <wp:docPr id="4" name="图片_322"/>
                  <wp:cNvGraphicFramePr/>
                  <a:graphic xmlns:a="http://schemas.openxmlformats.org/drawingml/2006/main">
                    <a:graphicData uri="http://schemas.openxmlformats.org/drawingml/2006/picture">
                      <pic:pic xmlns:pic="http://schemas.openxmlformats.org/drawingml/2006/picture">
                        <pic:nvPicPr>
                          <pic:cNvPr id="4" name="图片_322"/>
                          <pic:cNvPicPr/>
                        </pic:nvPicPr>
                        <pic:blipFill>
                          <a:blip r:embed="rId28"/>
                          <a:stretch>
                            <a:fillRect/>
                          </a:stretch>
                        </pic:blipFill>
                        <pic:spPr>
                          <a:xfrm>
                            <a:off x="0" y="0"/>
                            <a:ext cx="477520" cy="108712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折叠椅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1、面料：优质透气网布，耐磨性强，透气性好。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2、海棉：优质泡棉，高回弹性，耐用度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3、曲木板：靠背、座垫为12mm多层曲木板热压成型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4、支架及椅轮：高强度钢制支架制成，活动自如，耐磨性及其它理化性能均达到标准。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儿科雾化室9</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急诊雾化室4</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-18415</wp:posOffset>
                  </wp:positionH>
                  <wp:positionV relativeFrom="paragraph">
                    <wp:posOffset>64770</wp:posOffset>
                  </wp:positionV>
                  <wp:extent cx="467360" cy="1017270"/>
                  <wp:effectExtent l="0" t="0" r="8890" b="11430"/>
                  <wp:wrapNone/>
                  <wp:docPr id="1" name="图片_2"/>
                  <wp:cNvGraphicFramePr/>
                  <a:graphic xmlns:a="http://schemas.openxmlformats.org/drawingml/2006/main">
                    <a:graphicData uri="http://schemas.openxmlformats.org/drawingml/2006/picture">
                      <pic:pic xmlns:pic="http://schemas.openxmlformats.org/drawingml/2006/picture">
                        <pic:nvPicPr>
                          <pic:cNvPr id="1" name="图片_2"/>
                          <pic:cNvPicPr/>
                        </pic:nvPicPr>
                        <pic:blipFill>
                          <a:blip r:embed="rId29"/>
                          <a:stretch>
                            <a:fillRect/>
                          </a:stretch>
                        </pic:blipFill>
                        <pic:spPr>
                          <a:xfrm>
                            <a:off x="0" y="0"/>
                            <a:ext cx="467360" cy="101727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800*550*2200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5、内置不锈钢挂衣杆、活动层板。</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女更衣室</w:t>
            </w:r>
          </w:p>
        </w:tc>
      </w:tr>
      <w:tr>
        <w:tblPrEx>
          <w:tblCellMar>
            <w:top w:w="0" w:type="dxa"/>
            <w:left w:w="108" w:type="dxa"/>
            <w:bottom w:w="0" w:type="dxa"/>
            <w:right w:w="108" w:type="dxa"/>
          </w:tblCellMar>
        </w:tblPrEx>
        <w:trPr>
          <w:trHeight w:val="223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-18415</wp:posOffset>
                  </wp:positionH>
                  <wp:positionV relativeFrom="paragraph">
                    <wp:posOffset>114300</wp:posOffset>
                  </wp:positionV>
                  <wp:extent cx="523875" cy="1092200"/>
                  <wp:effectExtent l="0" t="0" r="9525" b="12700"/>
                  <wp:wrapNone/>
                  <wp:docPr id="5" name="图片_9_SpCnt_1"/>
                  <wp:cNvGraphicFramePr/>
                  <a:graphic xmlns:a="http://schemas.openxmlformats.org/drawingml/2006/main">
                    <a:graphicData uri="http://schemas.openxmlformats.org/drawingml/2006/picture">
                      <pic:pic xmlns:pic="http://schemas.openxmlformats.org/drawingml/2006/picture">
                        <pic:nvPicPr>
                          <pic:cNvPr id="5" name="图片_9_SpCnt_1"/>
                          <pic:cNvPicPr/>
                        </pic:nvPicPr>
                        <pic:blipFill>
                          <a:blip r:embed="rId30"/>
                          <a:stretch>
                            <a:fillRect/>
                          </a:stretch>
                        </pic:blipFill>
                        <pic:spPr>
                          <a:xfrm>
                            <a:off x="0" y="0"/>
                            <a:ext cx="523875" cy="109220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排椅（四人位）</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四人位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2350*700*700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面：Pu材质，弯度符合人体工程学要求。扶手脚：采用优质铝合金模具压铸而成，立体感强美观大方。横梁：采用最新型2.0mm厚三角管横梁，。五金件：连接标准件（镀锌），支撑加固辅件耐磨耐压，硬度满足承重要求。超耐磨脚垫，保护地面不受损坏，杜绝摩擦产生的噪音。</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儿科大厅</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-18415</wp:posOffset>
                  </wp:positionH>
                  <wp:positionV relativeFrom="paragraph">
                    <wp:posOffset>153670</wp:posOffset>
                  </wp:positionV>
                  <wp:extent cx="524510" cy="1068705"/>
                  <wp:effectExtent l="0" t="0" r="8890" b="17145"/>
                  <wp:wrapNone/>
                  <wp:docPr id="3" name="图片_15"/>
                  <wp:cNvGraphicFramePr/>
                  <a:graphic xmlns:a="http://schemas.openxmlformats.org/drawingml/2006/main">
                    <a:graphicData uri="http://schemas.openxmlformats.org/drawingml/2006/picture">
                      <pic:pic xmlns:pic="http://schemas.openxmlformats.org/drawingml/2006/picture">
                        <pic:nvPicPr>
                          <pic:cNvPr id="3" name="图片_15"/>
                          <pic:cNvPicPr/>
                        </pic:nvPicPr>
                        <pic:blipFill>
                          <a:blip r:embed="rId31"/>
                          <a:stretch>
                            <a:fillRect/>
                          </a:stretch>
                        </pic:blipFill>
                        <pic:spPr>
                          <a:xfrm>
                            <a:off x="0" y="0"/>
                            <a:ext cx="524510" cy="10687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        （含棕垫）</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900*2000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1、采用天然松木，纹路流畅、色泽均匀、质感自然；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2、外观无裂缝、无孔洞等缺陷；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3、四腿落地，榫卯结构；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4、床主立柱采用60mm*60mm松木木条，床厅采用30mm*95mm的松木板条，表面清漆处理，床板采用杉木床板，床板档采用杂木档。</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急诊值班</w:t>
            </w:r>
          </w:p>
        </w:tc>
      </w:tr>
      <w:tr>
        <w:tblPrEx>
          <w:tblCellMar>
            <w:top w:w="0" w:type="dxa"/>
            <w:left w:w="108" w:type="dxa"/>
            <w:bottom w:w="0" w:type="dxa"/>
            <w:right w:w="108" w:type="dxa"/>
          </w:tblCellMar>
        </w:tblPrEx>
        <w:trPr>
          <w:trHeight w:val="169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29210</wp:posOffset>
                  </wp:positionH>
                  <wp:positionV relativeFrom="paragraph">
                    <wp:posOffset>198120</wp:posOffset>
                  </wp:positionV>
                  <wp:extent cx="381635" cy="751205"/>
                  <wp:effectExtent l="0" t="0" r="18415" b="10795"/>
                  <wp:wrapNone/>
                  <wp:docPr id="315" name="图片_62"/>
                  <wp:cNvGraphicFramePr/>
                  <a:graphic xmlns:a="http://schemas.openxmlformats.org/drawingml/2006/main">
                    <a:graphicData uri="http://schemas.openxmlformats.org/drawingml/2006/picture">
                      <pic:pic xmlns:pic="http://schemas.openxmlformats.org/drawingml/2006/picture">
                        <pic:nvPicPr>
                          <pic:cNvPr id="315" name="图片_62"/>
                          <pic:cNvPicPr/>
                        </pic:nvPicPr>
                        <pic:blipFill>
                          <a:blip r:embed="rId12"/>
                          <a:stretch>
                            <a:fillRect/>
                          </a:stretch>
                        </pic:blipFill>
                        <pic:spPr>
                          <a:xfrm>
                            <a:off x="0" y="0"/>
                            <a:ext cx="381635" cy="7512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输液区6</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皮试1</w:t>
            </w:r>
          </w:p>
        </w:tc>
      </w:tr>
      <w:tr>
        <w:tblPrEx>
          <w:tblCellMar>
            <w:top w:w="0" w:type="dxa"/>
            <w:left w:w="108" w:type="dxa"/>
            <w:bottom w:w="0" w:type="dxa"/>
            <w:right w:w="108" w:type="dxa"/>
          </w:tblCellMar>
        </w:tblPrEx>
        <w:trPr>
          <w:trHeight w:val="177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-10160</wp:posOffset>
                  </wp:positionH>
                  <wp:positionV relativeFrom="paragraph">
                    <wp:posOffset>114300</wp:posOffset>
                  </wp:positionV>
                  <wp:extent cx="523875" cy="970915"/>
                  <wp:effectExtent l="0" t="0" r="9525" b="635"/>
                  <wp:wrapNone/>
                  <wp:docPr id="314" name="图片_65"/>
                  <wp:cNvGraphicFramePr/>
                  <a:graphic xmlns:a="http://schemas.openxmlformats.org/drawingml/2006/main">
                    <a:graphicData uri="http://schemas.openxmlformats.org/drawingml/2006/picture">
                      <pic:pic xmlns:pic="http://schemas.openxmlformats.org/drawingml/2006/picture">
                        <pic:nvPicPr>
                          <pic:cNvPr id="314" name="图片_65"/>
                          <pic:cNvPicPr/>
                        </pic:nvPicPr>
                        <pic:blipFill>
                          <a:blip r:embed="rId13"/>
                          <a:stretch>
                            <a:fillRect/>
                          </a:stretch>
                        </pic:blipFill>
                        <pic:spPr>
                          <a:xfrm>
                            <a:off x="0" y="0"/>
                            <a:ext cx="523875" cy="97091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输液区4</w:t>
            </w:r>
          </w:p>
        </w:tc>
      </w:tr>
      <w:tr>
        <w:tblPrEx>
          <w:tblCellMar>
            <w:top w:w="0" w:type="dxa"/>
            <w:left w:w="108" w:type="dxa"/>
            <w:bottom w:w="0" w:type="dxa"/>
            <w:right w:w="108" w:type="dxa"/>
          </w:tblCellMar>
        </w:tblPrEx>
        <w:trPr>
          <w:trHeight w:val="155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-19685</wp:posOffset>
                  </wp:positionH>
                  <wp:positionV relativeFrom="paragraph">
                    <wp:posOffset>114300</wp:posOffset>
                  </wp:positionV>
                  <wp:extent cx="505460" cy="810895"/>
                  <wp:effectExtent l="0" t="0" r="8890" b="8255"/>
                  <wp:wrapNone/>
                  <wp:docPr id="316" name="图片_10"/>
                  <wp:cNvGraphicFramePr/>
                  <a:graphic xmlns:a="http://schemas.openxmlformats.org/drawingml/2006/main">
                    <a:graphicData uri="http://schemas.openxmlformats.org/drawingml/2006/picture">
                      <pic:pic xmlns:pic="http://schemas.openxmlformats.org/drawingml/2006/picture">
                        <pic:nvPicPr>
                          <pic:cNvPr id="316" name="图片_10"/>
                          <pic:cNvPicPr/>
                        </pic:nvPicPr>
                        <pic:blipFill>
                          <a:blip r:embed="rId32"/>
                          <a:stretch>
                            <a:fillRect/>
                          </a:stretch>
                        </pic:blipFill>
                        <pic:spPr>
                          <a:xfrm>
                            <a:off x="0" y="0"/>
                            <a:ext cx="505460" cy="81089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病患椅</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一次成型PP椅座，可拆装方便运输，优质钢管，座位颜色可选。</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皮试1</w:t>
            </w:r>
          </w:p>
        </w:tc>
      </w:tr>
      <w:tr>
        <w:tblPrEx>
          <w:tblCellMar>
            <w:top w:w="0" w:type="dxa"/>
            <w:left w:w="108" w:type="dxa"/>
            <w:bottom w:w="0" w:type="dxa"/>
            <w:right w:w="108" w:type="dxa"/>
          </w:tblCellMar>
        </w:tblPrEx>
        <w:trPr>
          <w:trHeight w:val="2437"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635</wp:posOffset>
                  </wp:positionH>
                  <wp:positionV relativeFrom="paragraph">
                    <wp:posOffset>306070</wp:posOffset>
                  </wp:positionV>
                  <wp:extent cx="512445" cy="907415"/>
                  <wp:effectExtent l="0" t="0" r="1905" b="6985"/>
                  <wp:wrapNone/>
                  <wp:docPr id="313" name="图片_5"/>
                  <wp:cNvGraphicFramePr/>
                  <a:graphic xmlns:a="http://schemas.openxmlformats.org/drawingml/2006/main">
                    <a:graphicData uri="http://schemas.openxmlformats.org/drawingml/2006/picture">
                      <pic:pic xmlns:pic="http://schemas.openxmlformats.org/drawingml/2006/picture">
                        <pic:nvPicPr>
                          <pic:cNvPr id="313" name="图片_5"/>
                          <pic:cNvPicPr/>
                        </pic:nvPicPr>
                        <pic:blipFill>
                          <a:blip r:embed="rId33"/>
                          <a:stretch>
                            <a:fillRect/>
                          </a:stretch>
                        </pic:blipFill>
                        <pic:spPr>
                          <a:xfrm>
                            <a:off x="0" y="0"/>
                            <a:ext cx="512445" cy="90741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儿童输液床（单面）</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1000*613*900+70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2、结构：床面板需要做加强边处理。两面床体对称同做；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3、封边：采用优质PVC封边条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4、软包垫：面料优质西皮，辅料为高密度、高弹力聚氨脂海绵，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5、配置：700H不锈钢输液杆1支+面板上加50mm厚西皮软包垫。</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儿童输液室</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-10160</wp:posOffset>
                  </wp:positionH>
                  <wp:positionV relativeFrom="paragraph">
                    <wp:posOffset>104140</wp:posOffset>
                  </wp:positionV>
                  <wp:extent cx="532765" cy="932180"/>
                  <wp:effectExtent l="0" t="0" r="635" b="1270"/>
                  <wp:wrapNone/>
                  <wp:docPr id="121" name="图片_1_SpCnt_2"/>
                  <wp:cNvGraphicFramePr/>
                  <a:graphic xmlns:a="http://schemas.openxmlformats.org/drawingml/2006/main">
                    <a:graphicData uri="http://schemas.openxmlformats.org/drawingml/2006/picture">
                      <pic:pic xmlns:pic="http://schemas.openxmlformats.org/drawingml/2006/picture">
                        <pic:nvPicPr>
                          <pic:cNvPr id="121" name="图片_1_SpCnt_2"/>
                          <pic:cNvPicPr/>
                        </pic:nvPicPr>
                        <pic:blipFill>
                          <a:blip r:embed="rId24"/>
                          <a:stretch>
                            <a:fillRect/>
                          </a:stretch>
                        </pic:blipFill>
                        <pic:spPr>
                          <a:xfrm>
                            <a:off x="0" y="0"/>
                            <a:ext cx="532765" cy="9321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职员桌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1200*600*750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急诊皮试</w:t>
            </w:r>
          </w:p>
        </w:tc>
      </w:tr>
      <w:tr>
        <w:tblPrEx>
          <w:tblCellMar>
            <w:top w:w="0" w:type="dxa"/>
            <w:left w:w="108" w:type="dxa"/>
            <w:bottom w:w="0" w:type="dxa"/>
            <w:right w:w="108" w:type="dxa"/>
          </w:tblCellMar>
        </w:tblPrEx>
        <w:trPr>
          <w:trHeight w:val="181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-18415</wp:posOffset>
                  </wp:positionH>
                  <wp:positionV relativeFrom="paragraph">
                    <wp:posOffset>306705</wp:posOffset>
                  </wp:positionV>
                  <wp:extent cx="475615" cy="650240"/>
                  <wp:effectExtent l="0" t="0" r="635" b="16510"/>
                  <wp:wrapNone/>
                  <wp:docPr id="120" name="图片_3_SpCnt_4"/>
                  <wp:cNvGraphicFramePr/>
                  <a:graphic xmlns:a="http://schemas.openxmlformats.org/drawingml/2006/main">
                    <a:graphicData uri="http://schemas.openxmlformats.org/drawingml/2006/picture">
                      <pic:pic xmlns:pic="http://schemas.openxmlformats.org/drawingml/2006/picture">
                        <pic:nvPicPr>
                          <pic:cNvPr id="120" name="图片_3_SpCnt_4"/>
                          <pic:cNvPicPr/>
                        </pic:nvPicPr>
                        <pic:blipFill>
                          <a:blip r:embed="rId34"/>
                          <a:stretch>
                            <a:fillRect/>
                          </a:stretch>
                        </pic:blipFill>
                        <pic:spPr>
                          <a:xfrm>
                            <a:off x="0" y="0"/>
                            <a:ext cx="475615" cy="6502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1800*900*750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影像科控制廊</w:t>
            </w:r>
          </w:p>
        </w:tc>
      </w:tr>
      <w:tr>
        <w:trPr>
          <w:trHeight w:val="179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86360</wp:posOffset>
                  </wp:positionH>
                  <wp:positionV relativeFrom="paragraph">
                    <wp:posOffset>321945</wp:posOffset>
                  </wp:positionV>
                  <wp:extent cx="409575" cy="711835"/>
                  <wp:effectExtent l="0" t="0" r="9525" b="12065"/>
                  <wp:wrapNone/>
                  <wp:docPr id="122" name="图片_62_SpCnt_1"/>
                  <wp:cNvGraphicFramePr/>
                  <a:graphic xmlns:a="http://schemas.openxmlformats.org/drawingml/2006/main">
                    <a:graphicData uri="http://schemas.openxmlformats.org/drawingml/2006/picture">
                      <pic:pic xmlns:pic="http://schemas.openxmlformats.org/drawingml/2006/picture">
                        <pic:nvPicPr>
                          <pic:cNvPr id="122" name="图片_62_SpCnt_1"/>
                          <pic:cNvPicPr/>
                        </pic:nvPicPr>
                        <pic:blipFill>
                          <a:blip r:embed="rId12"/>
                          <a:stretch>
                            <a:fillRect/>
                          </a:stretch>
                        </pic:blipFill>
                        <pic:spPr>
                          <a:xfrm>
                            <a:off x="0" y="0"/>
                            <a:ext cx="409575" cy="71183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影像科控制廊</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FF0000"/>
                <w:kern w:val="0"/>
                <w:sz w:val="20"/>
                <w:szCs w:val="20"/>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188595</wp:posOffset>
                  </wp:positionV>
                  <wp:extent cx="551815" cy="799465"/>
                  <wp:effectExtent l="0" t="0" r="635" b="635"/>
                  <wp:wrapNone/>
                  <wp:docPr id="317" name="图片_3_SpCnt_5"/>
                  <wp:cNvGraphicFramePr/>
                  <a:graphic xmlns:a="http://schemas.openxmlformats.org/drawingml/2006/main">
                    <a:graphicData uri="http://schemas.openxmlformats.org/drawingml/2006/picture">
                      <pic:pic xmlns:pic="http://schemas.openxmlformats.org/drawingml/2006/picture">
                        <pic:nvPicPr>
                          <pic:cNvPr id="317" name="图片_3_SpCnt_5"/>
                          <pic:cNvPicPr/>
                        </pic:nvPicPr>
                        <pic:blipFill>
                          <a:blip r:embed="rId35"/>
                          <a:stretch>
                            <a:fillRect/>
                          </a:stretch>
                        </pic:blipFill>
                        <pic:spPr>
                          <a:xfrm>
                            <a:off x="0" y="0"/>
                            <a:ext cx="551815" cy="79946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主任桌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1500*750*750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5、下架：采用优质钢架，表面为静电粉末喷涂处理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影像科主任办</w:t>
            </w:r>
          </w:p>
        </w:tc>
      </w:tr>
      <w:tr>
        <w:tblPrEx>
          <w:tblCellMar>
            <w:top w:w="0" w:type="dxa"/>
            <w:left w:w="108" w:type="dxa"/>
            <w:bottom w:w="0" w:type="dxa"/>
            <w:right w:w="108" w:type="dxa"/>
          </w:tblCellMar>
        </w:tblPrEx>
        <w:trPr>
          <w:trHeight w:val="2343" w:hRule="atLeast"/>
        </w:trPr>
        <w:tc>
          <w:tcPr>
            <w:tcW w:w="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95104" behindDoc="0" locked="0" layoutInCell="1" allowOverlap="1">
                  <wp:simplePos x="0" y="0"/>
                  <wp:positionH relativeFrom="column">
                    <wp:posOffset>-10160</wp:posOffset>
                  </wp:positionH>
                  <wp:positionV relativeFrom="paragraph">
                    <wp:posOffset>172720</wp:posOffset>
                  </wp:positionV>
                  <wp:extent cx="504825" cy="1078865"/>
                  <wp:effectExtent l="0" t="0" r="9525" b="6985"/>
                  <wp:wrapNone/>
                  <wp:docPr id="22" name="图片_1_SpCnt_3"/>
                  <wp:cNvGraphicFramePr/>
                  <a:graphic xmlns:a="http://schemas.openxmlformats.org/drawingml/2006/main">
                    <a:graphicData uri="http://schemas.openxmlformats.org/drawingml/2006/picture">
                      <pic:pic xmlns:pic="http://schemas.openxmlformats.org/drawingml/2006/picture">
                        <pic:nvPicPr>
                          <pic:cNvPr id="22" name="图片_1_SpCnt_3"/>
                          <pic:cNvPicPr/>
                        </pic:nvPicPr>
                        <pic:blipFill>
                          <a:blip r:embed="rId36"/>
                          <a:stretch>
                            <a:fillRect/>
                          </a:stretch>
                        </pic:blipFill>
                        <pic:spPr>
                          <a:xfrm>
                            <a:off x="0" y="0"/>
                            <a:ext cx="504825" cy="107886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主任椅</w:t>
            </w:r>
          </w:p>
        </w:tc>
        <w:tc>
          <w:tcPr>
            <w:tcW w:w="11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固定头枕，黑色PP加玻纤椅身,活动腰靠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定型海绵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PU升降扶手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中班蝴蝶底盘带原位锁定，不带底壳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#100沉口4公分黑色汽杆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340尼龙高脚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φ50MM黑色尼龙轮。                                   </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影像科主任办</w:t>
            </w:r>
          </w:p>
        </w:tc>
      </w:tr>
      <w:tr>
        <w:tblPrEx>
          <w:tblCellMar>
            <w:top w:w="0" w:type="dxa"/>
            <w:left w:w="108" w:type="dxa"/>
            <w:bottom w:w="0" w:type="dxa"/>
            <w:right w:w="108" w:type="dxa"/>
          </w:tblCellMar>
        </w:tblPrEx>
        <w:trPr>
          <w:trHeight w:val="171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29210</wp:posOffset>
                  </wp:positionH>
                  <wp:positionV relativeFrom="paragraph">
                    <wp:posOffset>164465</wp:posOffset>
                  </wp:positionV>
                  <wp:extent cx="439420" cy="798195"/>
                  <wp:effectExtent l="0" t="0" r="17780" b="1905"/>
                  <wp:wrapNone/>
                  <wp:docPr id="13" name="图片_2_SpCnt_1"/>
                  <wp:cNvGraphicFramePr/>
                  <a:graphic xmlns:a="http://schemas.openxmlformats.org/drawingml/2006/main">
                    <a:graphicData uri="http://schemas.openxmlformats.org/drawingml/2006/picture">
                      <pic:pic xmlns:pic="http://schemas.openxmlformats.org/drawingml/2006/picture">
                        <pic:nvPicPr>
                          <pic:cNvPr id="13" name="图片_2_SpCnt_1"/>
                          <pic:cNvPicPr/>
                        </pic:nvPicPr>
                        <pic:blipFill>
                          <a:blip r:embed="rId37"/>
                          <a:stretch>
                            <a:fillRect/>
                          </a:stretch>
                        </pic:blipFill>
                        <pic:spPr>
                          <a:xfrm>
                            <a:off x="0" y="0"/>
                            <a:ext cx="439420" cy="79819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接待椅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1、黑色PP料背架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2、40密度高弹力海绵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3、PP料T型扶手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4、25管1.8厚黑色弓形架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影像科主任办</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75565</wp:posOffset>
                  </wp:positionH>
                  <wp:positionV relativeFrom="paragraph">
                    <wp:posOffset>230505</wp:posOffset>
                  </wp:positionV>
                  <wp:extent cx="439420" cy="751205"/>
                  <wp:effectExtent l="0" t="0" r="17780" b="10795"/>
                  <wp:wrapNone/>
                  <wp:docPr id="23" name="图片_4"/>
                  <wp:cNvGraphicFramePr/>
                  <a:graphic xmlns:a="http://schemas.openxmlformats.org/drawingml/2006/main">
                    <a:graphicData uri="http://schemas.openxmlformats.org/drawingml/2006/picture">
                      <pic:pic xmlns:pic="http://schemas.openxmlformats.org/drawingml/2006/picture">
                        <pic:nvPicPr>
                          <pic:cNvPr id="23" name="图片_4"/>
                          <pic:cNvPicPr/>
                        </pic:nvPicPr>
                        <pic:blipFill>
                          <a:blip r:embed="rId38"/>
                          <a:stretch>
                            <a:fillRect/>
                          </a:stretch>
                        </pic:blipFill>
                        <pic:spPr>
                          <a:xfrm>
                            <a:off x="0" y="0"/>
                            <a:ext cx="439420" cy="7512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主管文件柜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1600*400*1800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影像科主任办</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19685</wp:posOffset>
                  </wp:positionH>
                  <wp:positionV relativeFrom="paragraph">
                    <wp:posOffset>269240</wp:posOffset>
                  </wp:positionV>
                  <wp:extent cx="504825" cy="602615"/>
                  <wp:effectExtent l="0" t="0" r="9525" b="6985"/>
                  <wp:wrapNone/>
                  <wp:docPr id="20" name="图片_5_SpCnt_1"/>
                  <wp:cNvGraphicFramePr/>
                  <a:graphic xmlns:a="http://schemas.openxmlformats.org/drawingml/2006/main">
                    <a:graphicData uri="http://schemas.openxmlformats.org/drawingml/2006/picture">
                      <pic:pic xmlns:pic="http://schemas.openxmlformats.org/drawingml/2006/picture">
                        <pic:nvPicPr>
                          <pic:cNvPr id="20" name="图片_5_SpCnt_1"/>
                          <pic:cNvPicPr/>
                        </pic:nvPicPr>
                        <pic:blipFill>
                          <a:blip r:embed="rId39"/>
                          <a:stretch>
                            <a:fillRect/>
                          </a:stretch>
                        </pic:blipFill>
                        <pic:spPr>
                          <a:xfrm>
                            <a:off x="0" y="0"/>
                            <a:ext cx="504825" cy="60261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影像科主任办</w:t>
            </w:r>
          </w:p>
        </w:tc>
      </w:tr>
      <w:tr>
        <w:tblPrEx>
          <w:tblCellMar>
            <w:top w:w="0" w:type="dxa"/>
            <w:left w:w="108" w:type="dxa"/>
            <w:bottom w:w="0" w:type="dxa"/>
            <w:right w:w="108" w:type="dxa"/>
          </w:tblCellMar>
        </w:tblPrEx>
        <w:trPr>
          <w:trHeight w:val="1782"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-36830</wp:posOffset>
                  </wp:positionH>
                  <wp:positionV relativeFrom="paragraph">
                    <wp:posOffset>354330</wp:posOffset>
                  </wp:positionV>
                  <wp:extent cx="467360" cy="732790"/>
                  <wp:effectExtent l="0" t="0" r="8890" b="10160"/>
                  <wp:wrapNone/>
                  <wp:docPr id="24" name="图片_30"/>
                  <wp:cNvGraphicFramePr/>
                  <a:graphic xmlns:a="http://schemas.openxmlformats.org/drawingml/2006/main">
                    <a:graphicData uri="http://schemas.openxmlformats.org/drawingml/2006/picture">
                      <pic:pic xmlns:pic="http://schemas.openxmlformats.org/drawingml/2006/picture">
                        <pic:nvPicPr>
                          <pic:cNvPr id="24" name="图片_30"/>
                          <pic:cNvPicPr/>
                        </pic:nvPicPr>
                        <pic:blipFill>
                          <a:blip r:embed="rId40"/>
                          <a:stretch>
                            <a:fillRect/>
                          </a:stretch>
                        </pic:blipFill>
                        <pic:spPr>
                          <a:xfrm>
                            <a:off x="0" y="0"/>
                            <a:ext cx="467360" cy="73279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1400*700*750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读片办公室</w:t>
            </w:r>
          </w:p>
        </w:tc>
      </w:tr>
      <w:tr>
        <w:tblPrEx>
          <w:tblCellMar>
            <w:top w:w="0" w:type="dxa"/>
            <w:left w:w="108" w:type="dxa"/>
            <w:bottom w:w="0" w:type="dxa"/>
            <w:right w:w="108" w:type="dxa"/>
          </w:tblCellMar>
        </w:tblPrEx>
        <w:trPr>
          <w:trHeight w:val="170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38735</wp:posOffset>
                  </wp:positionH>
                  <wp:positionV relativeFrom="paragraph">
                    <wp:posOffset>219075</wp:posOffset>
                  </wp:positionV>
                  <wp:extent cx="448310" cy="713740"/>
                  <wp:effectExtent l="0" t="0" r="8890" b="10160"/>
                  <wp:wrapNone/>
                  <wp:docPr id="21" name="图片_30_SpCnt_1"/>
                  <wp:cNvGraphicFramePr/>
                  <a:graphic xmlns:a="http://schemas.openxmlformats.org/drawingml/2006/main">
                    <a:graphicData uri="http://schemas.openxmlformats.org/drawingml/2006/picture">
                      <pic:pic xmlns:pic="http://schemas.openxmlformats.org/drawingml/2006/picture">
                        <pic:nvPicPr>
                          <pic:cNvPr id="21" name="图片_30_SpCnt_1"/>
                          <pic:cNvPicPr/>
                        </pic:nvPicPr>
                        <pic:blipFill>
                          <a:blip r:embed="rId12"/>
                          <a:stretch>
                            <a:fillRect/>
                          </a:stretch>
                        </pic:blipFill>
                        <pic:spPr>
                          <a:xfrm>
                            <a:off x="0" y="0"/>
                            <a:ext cx="448310" cy="7137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读片办公室</w:t>
            </w:r>
          </w:p>
        </w:tc>
      </w:tr>
      <w:tr>
        <w:tblPrEx>
          <w:tblCellMar>
            <w:top w:w="0" w:type="dxa"/>
            <w:left w:w="108" w:type="dxa"/>
            <w:bottom w:w="0" w:type="dxa"/>
            <w:right w:w="108" w:type="dxa"/>
          </w:tblCellMar>
        </w:tblPrEx>
        <w:trPr>
          <w:trHeight w:val="166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66040</wp:posOffset>
                  </wp:positionH>
                  <wp:positionV relativeFrom="paragraph">
                    <wp:posOffset>209550</wp:posOffset>
                  </wp:positionV>
                  <wp:extent cx="400050" cy="760730"/>
                  <wp:effectExtent l="0" t="0" r="0" b="1270"/>
                  <wp:wrapNone/>
                  <wp:docPr id="10" name="图片_31"/>
                  <wp:cNvGraphicFramePr/>
                  <a:graphic xmlns:a="http://schemas.openxmlformats.org/drawingml/2006/main">
                    <a:graphicData uri="http://schemas.openxmlformats.org/drawingml/2006/picture">
                      <pic:pic xmlns:pic="http://schemas.openxmlformats.org/drawingml/2006/picture">
                        <pic:nvPicPr>
                          <pic:cNvPr id="10" name="图片_31"/>
                          <pic:cNvPicPr/>
                        </pic:nvPicPr>
                        <pic:blipFill>
                          <a:blip r:embed="rId13"/>
                          <a:stretch>
                            <a:fillRect/>
                          </a:stretch>
                        </pic:blipFill>
                        <pic:spPr>
                          <a:xfrm>
                            <a:off x="0" y="0"/>
                            <a:ext cx="400050" cy="76073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读片办公室</w:t>
            </w:r>
          </w:p>
        </w:tc>
      </w:tr>
      <w:tr>
        <w:tblPrEx>
          <w:tblCellMar>
            <w:top w:w="0" w:type="dxa"/>
            <w:left w:w="108" w:type="dxa"/>
            <w:bottom w:w="0" w:type="dxa"/>
            <w:right w:w="108" w:type="dxa"/>
          </w:tblCellMar>
        </w:tblPrEx>
        <w:trPr>
          <w:trHeight w:val="168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48260</wp:posOffset>
                  </wp:positionH>
                  <wp:positionV relativeFrom="paragraph">
                    <wp:posOffset>161290</wp:posOffset>
                  </wp:positionV>
                  <wp:extent cx="438150" cy="741680"/>
                  <wp:effectExtent l="0" t="0" r="0" b="1270"/>
                  <wp:wrapNone/>
                  <wp:docPr id="11" name="图片_36"/>
                  <wp:cNvGraphicFramePr/>
                  <a:graphic xmlns:a="http://schemas.openxmlformats.org/drawingml/2006/main">
                    <a:graphicData uri="http://schemas.openxmlformats.org/drawingml/2006/picture">
                      <pic:pic xmlns:pic="http://schemas.openxmlformats.org/drawingml/2006/picture">
                        <pic:nvPicPr>
                          <pic:cNvPr id="11" name="图片_36"/>
                          <pic:cNvPicPr/>
                        </pic:nvPicPr>
                        <pic:blipFill>
                          <a:blip r:embed="rId41"/>
                          <a:stretch>
                            <a:fillRect/>
                          </a:stretch>
                        </pic:blipFill>
                        <pic:spPr>
                          <a:xfrm>
                            <a:off x="0" y="0"/>
                            <a:ext cx="438150" cy="7416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矮柜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读片办公室</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635</wp:posOffset>
                  </wp:positionH>
                  <wp:positionV relativeFrom="paragraph">
                    <wp:posOffset>410845</wp:posOffset>
                  </wp:positionV>
                  <wp:extent cx="504190" cy="601345"/>
                  <wp:effectExtent l="0" t="0" r="10160" b="8255"/>
                  <wp:wrapNone/>
                  <wp:docPr id="14" name="图片_1_SpCnt_4"/>
                  <wp:cNvGraphicFramePr/>
                  <a:graphic xmlns:a="http://schemas.openxmlformats.org/drawingml/2006/main">
                    <a:graphicData uri="http://schemas.openxmlformats.org/drawingml/2006/picture">
                      <pic:pic xmlns:pic="http://schemas.openxmlformats.org/drawingml/2006/picture">
                        <pic:nvPicPr>
                          <pic:cNvPr id="14" name="图片_1_SpCnt_4"/>
                          <pic:cNvPicPr/>
                        </pic:nvPicPr>
                        <pic:blipFill>
                          <a:blip r:embed="rId42"/>
                          <a:stretch>
                            <a:fillRect/>
                          </a:stretch>
                        </pic:blipFill>
                        <pic:spPr>
                          <a:xfrm>
                            <a:off x="0" y="0"/>
                            <a:ext cx="504190" cy="60134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示教桌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2800*1200*760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                      5、下架：采用优质钢架，表面为静电粉末喷涂处理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示教室</w:t>
            </w:r>
          </w:p>
        </w:tc>
      </w:tr>
      <w:tr>
        <w:tblPrEx>
          <w:tblCellMar>
            <w:top w:w="0" w:type="dxa"/>
            <w:left w:w="108" w:type="dxa"/>
            <w:bottom w:w="0" w:type="dxa"/>
            <w:right w:w="108" w:type="dxa"/>
          </w:tblCellMar>
        </w:tblPrEx>
        <w:trPr>
          <w:trHeight w:val="117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19050</wp:posOffset>
                  </wp:positionH>
                  <wp:positionV relativeFrom="paragraph">
                    <wp:posOffset>45720</wp:posOffset>
                  </wp:positionV>
                  <wp:extent cx="428625" cy="608330"/>
                  <wp:effectExtent l="0" t="0" r="9525" b="1270"/>
                  <wp:wrapNone/>
                  <wp:docPr id="25" name="图片_83"/>
                  <wp:cNvGraphicFramePr/>
                  <a:graphic xmlns:a="http://schemas.openxmlformats.org/drawingml/2006/main">
                    <a:graphicData uri="http://schemas.openxmlformats.org/drawingml/2006/picture">
                      <pic:pic xmlns:pic="http://schemas.openxmlformats.org/drawingml/2006/picture">
                        <pic:nvPicPr>
                          <pic:cNvPr id="25" name="图片_83"/>
                          <pic:cNvPicPr/>
                        </pic:nvPicPr>
                        <pic:blipFill>
                          <a:blip r:embed="rId43"/>
                          <a:stretch>
                            <a:fillRect/>
                          </a:stretch>
                        </pic:blipFill>
                        <pic:spPr>
                          <a:xfrm>
                            <a:off x="0" y="0"/>
                            <a:ext cx="428625" cy="60833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示教椅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1、PP+24%玻璃纤维背架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4、25管1.8厚黑色弓形架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示教室</w:t>
            </w:r>
          </w:p>
        </w:tc>
      </w:tr>
      <w:tr>
        <w:tblPrEx>
          <w:tblCellMar>
            <w:top w:w="0" w:type="dxa"/>
            <w:left w:w="108" w:type="dxa"/>
            <w:bottom w:w="0" w:type="dxa"/>
            <w:right w:w="108" w:type="dxa"/>
          </w:tblCellMar>
        </w:tblPrEx>
        <w:trPr>
          <w:trHeight w:val="1629"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29210</wp:posOffset>
                  </wp:positionH>
                  <wp:positionV relativeFrom="paragraph">
                    <wp:posOffset>168910</wp:posOffset>
                  </wp:positionV>
                  <wp:extent cx="495300" cy="770890"/>
                  <wp:effectExtent l="0" t="0" r="0" b="10160"/>
                  <wp:wrapNone/>
                  <wp:docPr id="6" name="图片_5_SpCnt_2"/>
                  <wp:cNvGraphicFramePr/>
                  <a:graphic xmlns:a="http://schemas.openxmlformats.org/drawingml/2006/main">
                    <a:graphicData uri="http://schemas.openxmlformats.org/drawingml/2006/picture">
                      <pic:pic xmlns:pic="http://schemas.openxmlformats.org/drawingml/2006/picture">
                        <pic:nvPicPr>
                          <pic:cNvPr id="6" name="图片_5_SpCnt_2"/>
                          <pic:cNvPicPr/>
                        </pic:nvPicPr>
                        <pic:blipFill>
                          <a:blip r:embed="rId44"/>
                          <a:stretch>
                            <a:fillRect/>
                          </a:stretch>
                        </pic:blipFill>
                        <pic:spPr>
                          <a:xfrm>
                            <a:off x="0" y="0"/>
                            <a:ext cx="495300" cy="77089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示教室</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28575</wp:posOffset>
                  </wp:positionH>
                  <wp:positionV relativeFrom="paragraph">
                    <wp:posOffset>229870</wp:posOffset>
                  </wp:positionV>
                  <wp:extent cx="506095" cy="859155"/>
                  <wp:effectExtent l="0" t="0" r="8255" b="17145"/>
                  <wp:wrapNone/>
                  <wp:docPr id="15" name="图片_15_SpCnt_1"/>
                  <wp:cNvGraphicFramePr/>
                  <a:graphic xmlns:a="http://schemas.openxmlformats.org/drawingml/2006/main">
                    <a:graphicData uri="http://schemas.openxmlformats.org/drawingml/2006/picture">
                      <pic:pic xmlns:pic="http://schemas.openxmlformats.org/drawingml/2006/picture">
                        <pic:nvPicPr>
                          <pic:cNvPr id="15" name="图片_15_SpCnt_1"/>
                          <pic:cNvPicPr/>
                        </pic:nvPicPr>
                        <pic:blipFill>
                          <a:blip r:embed="rId31"/>
                          <a:stretch>
                            <a:fillRect/>
                          </a:stretch>
                        </pic:blipFill>
                        <pic:spPr>
                          <a:xfrm>
                            <a:off x="0" y="0"/>
                            <a:ext cx="506095" cy="8591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        （含棕垫）</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1000*2000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1、采用天然松木，纹路流畅、色泽均匀、质感自然；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2、外观无裂缝、无孔洞等缺陷；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3、四腿落地，榫卯结构；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4、床主立柱采用60mm*60mm松木木条，床厅采用30mm*95mm的松木板条，表面清漆处理，床板采用杉木床板，床板档采用杂木档。</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男更值1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女更值1</w:t>
            </w:r>
          </w:p>
        </w:tc>
      </w:tr>
      <w:tr>
        <w:tblPrEx>
          <w:tblCellMar>
            <w:top w:w="0" w:type="dxa"/>
            <w:left w:w="108" w:type="dxa"/>
            <w:bottom w:w="0" w:type="dxa"/>
            <w:right w:w="108" w:type="dxa"/>
          </w:tblCellMar>
        </w:tblPrEx>
        <w:trPr>
          <w:trHeight w:val="210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10160</wp:posOffset>
                  </wp:positionH>
                  <wp:positionV relativeFrom="paragraph">
                    <wp:posOffset>121920</wp:posOffset>
                  </wp:positionV>
                  <wp:extent cx="457200" cy="960120"/>
                  <wp:effectExtent l="0" t="0" r="0" b="11430"/>
                  <wp:wrapNone/>
                  <wp:docPr id="9" name="图片_3_SpCnt_6"/>
                  <wp:cNvGraphicFramePr/>
                  <a:graphic xmlns:a="http://schemas.openxmlformats.org/drawingml/2006/main">
                    <a:graphicData uri="http://schemas.openxmlformats.org/drawingml/2006/picture">
                      <pic:pic xmlns:pic="http://schemas.openxmlformats.org/drawingml/2006/picture">
                        <pic:nvPicPr>
                          <pic:cNvPr id="9" name="图片_3_SpCnt_6"/>
                          <pic:cNvPicPr/>
                        </pic:nvPicPr>
                        <pic:blipFill>
                          <a:blip r:embed="rId29"/>
                          <a:stretch>
                            <a:fillRect/>
                          </a:stretch>
                        </pic:blipFill>
                        <pic:spPr>
                          <a:xfrm>
                            <a:off x="0" y="0"/>
                            <a:ext cx="457200" cy="96012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800*550*2200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5、内置不锈钢挂衣杆、活动层板。</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男更值2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女更值1</w:t>
            </w:r>
          </w:p>
        </w:tc>
      </w:tr>
      <w:tr>
        <w:tblPrEx>
          <w:tblCellMar>
            <w:top w:w="0" w:type="dxa"/>
            <w:left w:w="108" w:type="dxa"/>
            <w:bottom w:w="0" w:type="dxa"/>
            <w:right w:w="108" w:type="dxa"/>
          </w:tblCellMar>
        </w:tblPrEx>
        <w:trPr>
          <w:trHeight w:val="170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19685</wp:posOffset>
                  </wp:positionH>
                  <wp:positionV relativeFrom="paragraph">
                    <wp:posOffset>198120</wp:posOffset>
                  </wp:positionV>
                  <wp:extent cx="409575" cy="789305"/>
                  <wp:effectExtent l="0" t="0" r="9525" b="10795"/>
                  <wp:wrapNone/>
                  <wp:docPr id="12" name="图片_30_SpCnt_2"/>
                  <wp:cNvGraphicFramePr/>
                  <a:graphic xmlns:a="http://schemas.openxmlformats.org/drawingml/2006/main">
                    <a:graphicData uri="http://schemas.openxmlformats.org/drawingml/2006/picture">
                      <pic:pic xmlns:pic="http://schemas.openxmlformats.org/drawingml/2006/picture">
                        <pic:nvPicPr>
                          <pic:cNvPr id="12" name="图片_30_SpCnt_2"/>
                          <pic:cNvPicPr/>
                        </pic:nvPicPr>
                        <pic:blipFill>
                          <a:blip r:embed="rId12"/>
                          <a:stretch>
                            <a:fillRect/>
                          </a:stretch>
                        </pic:blipFill>
                        <pic:spPr>
                          <a:xfrm>
                            <a:off x="0" y="0"/>
                            <a:ext cx="409575" cy="7893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发票窗口</w:t>
            </w:r>
          </w:p>
        </w:tc>
      </w:tr>
      <w:tr>
        <w:tblPrEx>
          <w:tblCellMar>
            <w:top w:w="0" w:type="dxa"/>
            <w:left w:w="108" w:type="dxa"/>
            <w:bottom w:w="0" w:type="dxa"/>
            <w:right w:w="108" w:type="dxa"/>
          </w:tblCellMar>
        </w:tblPrEx>
        <w:trPr>
          <w:trHeight w:val="177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48895</wp:posOffset>
                  </wp:positionH>
                  <wp:positionV relativeFrom="paragraph">
                    <wp:posOffset>104140</wp:posOffset>
                  </wp:positionV>
                  <wp:extent cx="513715" cy="884555"/>
                  <wp:effectExtent l="0" t="0" r="635" b="10795"/>
                  <wp:wrapNone/>
                  <wp:docPr id="16" name="图片_36_SpCnt_1"/>
                  <wp:cNvGraphicFramePr/>
                  <a:graphic xmlns:a="http://schemas.openxmlformats.org/drawingml/2006/main">
                    <a:graphicData uri="http://schemas.openxmlformats.org/drawingml/2006/picture">
                      <pic:pic xmlns:pic="http://schemas.openxmlformats.org/drawingml/2006/picture">
                        <pic:nvPicPr>
                          <pic:cNvPr id="16" name="图片_36_SpCnt_1"/>
                          <pic:cNvPicPr/>
                        </pic:nvPicPr>
                        <pic:blipFill>
                          <a:blip r:embed="rId41"/>
                          <a:stretch>
                            <a:fillRect/>
                          </a:stretch>
                        </pic:blipFill>
                        <pic:spPr>
                          <a:xfrm>
                            <a:off x="0" y="0"/>
                            <a:ext cx="513715" cy="8845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矮柜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发票窗口</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9525</wp:posOffset>
                  </wp:positionH>
                  <wp:positionV relativeFrom="paragraph">
                    <wp:posOffset>114300</wp:posOffset>
                  </wp:positionV>
                  <wp:extent cx="534670" cy="892810"/>
                  <wp:effectExtent l="0" t="0" r="17780" b="2540"/>
                  <wp:wrapNone/>
                  <wp:docPr id="17" name="图片_9_SpCnt_2"/>
                  <wp:cNvGraphicFramePr/>
                  <a:graphic xmlns:a="http://schemas.openxmlformats.org/drawingml/2006/main">
                    <a:graphicData uri="http://schemas.openxmlformats.org/drawingml/2006/picture">
                      <pic:pic xmlns:pic="http://schemas.openxmlformats.org/drawingml/2006/picture">
                        <pic:nvPicPr>
                          <pic:cNvPr id="17" name="图片_9_SpCnt_2"/>
                          <pic:cNvPicPr/>
                        </pic:nvPicPr>
                        <pic:blipFill>
                          <a:blip r:embed="rId30"/>
                          <a:stretch>
                            <a:fillRect/>
                          </a:stretch>
                        </pic:blipFill>
                        <pic:spPr>
                          <a:xfrm>
                            <a:off x="0" y="0"/>
                            <a:ext cx="534670" cy="89281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排椅（四人位）</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四人位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2350*700*700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面：Pu材质，弯度符合人体工程学要求。扶手脚：采用优质铝合金模具压铸而成，立体感强美观大方。横梁：采用最新型2.0mm厚三角管横梁，。五金件：连接标准件（镀锌），支撑加固辅件耐磨耐压，硬度满足承重要求。超耐磨脚垫，保护地面不受损坏，杜绝摩擦产生的噪音。</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等候区</w:t>
            </w:r>
          </w:p>
        </w:tc>
      </w:tr>
      <w:tr>
        <w:tblPrEx>
          <w:tblCellMar>
            <w:top w:w="0" w:type="dxa"/>
            <w:left w:w="108" w:type="dxa"/>
            <w:bottom w:w="0" w:type="dxa"/>
            <w:right w:w="108" w:type="dxa"/>
          </w:tblCellMar>
        </w:tblPrEx>
        <w:trPr>
          <w:trHeight w:val="1005" w:hRule="atLeast"/>
        </w:trPr>
        <w:tc>
          <w:tcPr>
            <w:tcW w:w="8115"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门诊楼二层</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iCs w:val="0"/>
                <w:color w:val="000000"/>
                <w:sz w:val="16"/>
                <w:szCs w:val="16"/>
                <w:u w:val="none"/>
              </w:rPr>
            </w:pPr>
          </w:p>
        </w:tc>
      </w:tr>
      <w:tr>
        <w:tblPrEx>
          <w:tblCellMar>
            <w:top w:w="0" w:type="dxa"/>
            <w:left w:w="108" w:type="dxa"/>
            <w:bottom w:w="0" w:type="dxa"/>
            <w:right w:w="108" w:type="dxa"/>
          </w:tblCellMar>
        </w:tblPrEx>
        <w:trPr>
          <w:trHeight w:val="17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19050</wp:posOffset>
                  </wp:positionH>
                  <wp:positionV relativeFrom="paragraph">
                    <wp:posOffset>198120</wp:posOffset>
                  </wp:positionV>
                  <wp:extent cx="495300" cy="897890"/>
                  <wp:effectExtent l="0" t="0" r="0" b="16510"/>
                  <wp:wrapNone/>
                  <wp:docPr id="18" name="图片_39_SpCnt_1"/>
                  <wp:cNvGraphicFramePr/>
                  <a:graphic xmlns:a="http://schemas.openxmlformats.org/drawingml/2006/main">
                    <a:graphicData uri="http://schemas.openxmlformats.org/drawingml/2006/picture">
                      <pic:pic xmlns:pic="http://schemas.openxmlformats.org/drawingml/2006/picture">
                        <pic:nvPicPr>
                          <pic:cNvPr id="18" name="图片_39_SpCnt_1"/>
                          <pic:cNvPicPr/>
                        </pic:nvPicPr>
                        <pic:blipFill>
                          <a:blip r:embed="rId45"/>
                          <a:stretch>
                            <a:fillRect/>
                          </a:stretch>
                        </pic:blipFill>
                        <pic:spPr>
                          <a:xfrm>
                            <a:off x="0" y="0"/>
                            <a:ext cx="495300" cy="89789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诊桌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1500*1500*750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内科诊室</w:t>
            </w:r>
          </w:p>
        </w:tc>
      </w:tr>
      <w:tr>
        <w:tblPrEx>
          <w:tblCellMar>
            <w:top w:w="0" w:type="dxa"/>
            <w:left w:w="108" w:type="dxa"/>
            <w:bottom w:w="0" w:type="dxa"/>
            <w:right w:w="108" w:type="dxa"/>
          </w:tblCellMar>
        </w:tblPrEx>
        <w:trPr>
          <w:trHeight w:val="161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19685</wp:posOffset>
                  </wp:positionH>
                  <wp:positionV relativeFrom="paragraph">
                    <wp:posOffset>302895</wp:posOffset>
                  </wp:positionV>
                  <wp:extent cx="495300" cy="741680"/>
                  <wp:effectExtent l="0" t="0" r="0" b="1270"/>
                  <wp:wrapNone/>
                  <wp:docPr id="19" name="图片_40_SpCnt_1"/>
                  <wp:cNvGraphicFramePr/>
                  <a:graphic xmlns:a="http://schemas.openxmlformats.org/drawingml/2006/main">
                    <a:graphicData uri="http://schemas.openxmlformats.org/drawingml/2006/picture">
                      <pic:pic xmlns:pic="http://schemas.openxmlformats.org/drawingml/2006/picture">
                        <pic:nvPicPr>
                          <pic:cNvPr id="19" name="图片_40_SpCnt_1"/>
                          <pic:cNvPicPr/>
                        </pic:nvPicPr>
                        <pic:blipFill>
                          <a:blip r:embed="rId12"/>
                          <a:stretch>
                            <a:fillRect/>
                          </a:stretch>
                        </pic:blipFill>
                        <pic:spPr>
                          <a:xfrm>
                            <a:off x="0" y="0"/>
                            <a:ext cx="495300" cy="7416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内科诊室20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护士站4</w:t>
            </w:r>
          </w:p>
        </w:tc>
      </w:tr>
      <w:tr>
        <w:tblPrEx>
          <w:tblCellMar>
            <w:top w:w="0" w:type="dxa"/>
            <w:left w:w="108" w:type="dxa"/>
            <w:bottom w:w="0" w:type="dxa"/>
            <w:right w:w="108" w:type="dxa"/>
          </w:tblCellMar>
        </w:tblPrEx>
        <w:trPr>
          <w:trHeight w:val="154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29210</wp:posOffset>
                  </wp:positionH>
                  <wp:positionV relativeFrom="paragraph">
                    <wp:posOffset>199390</wp:posOffset>
                  </wp:positionV>
                  <wp:extent cx="410845" cy="668655"/>
                  <wp:effectExtent l="0" t="0" r="8255" b="17145"/>
                  <wp:wrapNone/>
                  <wp:docPr id="7" name="图片_11"/>
                  <wp:cNvGraphicFramePr/>
                  <a:graphic xmlns:a="http://schemas.openxmlformats.org/drawingml/2006/main">
                    <a:graphicData uri="http://schemas.openxmlformats.org/drawingml/2006/picture">
                      <pic:pic xmlns:pic="http://schemas.openxmlformats.org/drawingml/2006/picture">
                        <pic:nvPicPr>
                          <pic:cNvPr id="7" name="图片_11"/>
                          <pic:cNvPicPr/>
                        </pic:nvPicPr>
                        <pic:blipFill>
                          <a:blip r:embed="rId32"/>
                          <a:stretch>
                            <a:fillRect/>
                          </a:stretch>
                        </pic:blipFill>
                        <pic:spPr>
                          <a:xfrm>
                            <a:off x="0" y="0"/>
                            <a:ext cx="410845" cy="6686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病患椅</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一次成型PP椅座，可拆装方便运输，优质钢管，座位颜色可选。</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内科诊室</w:t>
            </w:r>
          </w:p>
        </w:tc>
      </w:tr>
      <w:tr>
        <w:tblPrEx>
          <w:tblCellMar>
            <w:top w:w="0" w:type="dxa"/>
            <w:left w:w="108" w:type="dxa"/>
            <w:bottom w:w="0" w:type="dxa"/>
            <w:right w:w="108" w:type="dxa"/>
          </w:tblCellMar>
        </w:tblPrEx>
        <w:trPr>
          <w:trHeight w:val="22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48260</wp:posOffset>
                  </wp:positionH>
                  <wp:positionV relativeFrom="paragraph">
                    <wp:posOffset>173355</wp:posOffset>
                  </wp:positionV>
                  <wp:extent cx="457835" cy="826135"/>
                  <wp:effectExtent l="0" t="0" r="18415" b="12065"/>
                  <wp:wrapNone/>
                  <wp:docPr id="8" name="图片_14"/>
                  <wp:cNvGraphicFramePr/>
                  <a:graphic xmlns:a="http://schemas.openxmlformats.org/drawingml/2006/main">
                    <a:graphicData uri="http://schemas.openxmlformats.org/drawingml/2006/picture">
                      <pic:pic xmlns:pic="http://schemas.openxmlformats.org/drawingml/2006/picture">
                        <pic:nvPicPr>
                          <pic:cNvPr id="8" name="图片_14"/>
                          <pic:cNvPicPr/>
                        </pic:nvPicPr>
                        <pic:blipFill>
                          <a:blip r:embed="rId23"/>
                          <a:stretch>
                            <a:fillRect/>
                          </a:stretch>
                        </pic:blipFill>
                        <pic:spPr>
                          <a:xfrm>
                            <a:off x="0" y="0"/>
                            <a:ext cx="457835" cy="82613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诊疗床</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1900*600*650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框架：主体材料采用优质碳钢制作。表面经除锈、磷化钝化，电热烘干、静电喷涂、二次烘干等工序，喷涂高档环保塑粉，长期使用不变色、不脱粉。静电粉末喷塑，表面光滑，不易藏污易清洁且美观大方；椅面：椅垫表面为优质西皮，内层采用十二夹板，60mm厚度海绵</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内科诊室</w:t>
            </w:r>
          </w:p>
        </w:tc>
      </w:tr>
      <w:tr>
        <w:tblPrEx>
          <w:tblCellMar>
            <w:top w:w="0" w:type="dxa"/>
            <w:left w:w="108" w:type="dxa"/>
            <w:bottom w:w="0" w:type="dxa"/>
            <w:right w:w="108" w:type="dxa"/>
          </w:tblCellMar>
        </w:tblPrEx>
        <w:trPr>
          <w:trHeight w:val="217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57150</wp:posOffset>
                  </wp:positionH>
                  <wp:positionV relativeFrom="paragraph">
                    <wp:posOffset>248920</wp:posOffset>
                  </wp:positionV>
                  <wp:extent cx="439420" cy="782955"/>
                  <wp:effectExtent l="0" t="0" r="17780" b="17145"/>
                  <wp:wrapNone/>
                  <wp:docPr id="324" name="图片_15_SpCnt_2"/>
                  <wp:cNvGraphicFramePr/>
                  <a:graphic xmlns:a="http://schemas.openxmlformats.org/drawingml/2006/main">
                    <a:graphicData uri="http://schemas.openxmlformats.org/drawingml/2006/picture">
                      <pic:pic xmlns:pic="http://schemas.openxmlformats.org/drawingml/2006/picture">
                        <pic:nvPicPr>
                          <pic:cNvPr id="324" name="图片_15_SpCnt_2"/>
                          <pic:cNvPicPr/>
                        </pic:nvPicPr>
                        <pic:blipFill>
                          <a:blip r:embed="rId31"/>
                          <a:stretch>
                            <a:fillRect/>
                          </a:stretch>
                        </pic:blipFill>
                        <pic:spPr>
                          <a:xfrm>
                            <a:off x="0" y="0"/>
                            <a:ext cx="439420" cy="7829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        （含棕垫）</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1000*2000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1、采用天然松木，纹路流畅、色泽均匀、质感自然；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2、外观无裂缝、无孔洞等缺陷；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3、四腿落地，榫卯结构；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4、床主立柱采用60mm*60mm松木木条，床厅采用30mm*95mm的松木板条，表面清漆处理，床板采用杉木床板，床板档采用杂木档。</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内科男更值2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女更值2</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38735</wp:posOffset>
                  </wp:positionH>
                  <wp:positionV relativeFrom="paragraph">
                    <wp:posOffset>150495</wp:posOffset>
                  </wp:positionV>
                  <wp:extent cx="457200" cy="1006475"/>
                  <wp:effectExtent l="0" t="0" r="0" b="3175"/>
                  <wp:wrapNone/>
                  <wp:docPr id="344" name="图片_4_SpCnt_1"/>
                  <wp:cNvGraphicFramePr/>
                  <a:graphic xmlns:a="http://schemas.openxmlformats.org/drawingml/2006/main">
                    <a:graphicData uri="http://schemas.openxmlformats.org/drawingml/2006/picture">
                      <pic:pic xmlns:pic="http://schemas.openxmlformats.org/drawingml/2006/picture">
                        <pic:nvPicPr>
                          <pic:cNvPr id="344" name="图片_4_SpCnt_1"/>
                          <pic:cNvPicPr/>
                        </pic:nvPicPr>
                        <pic:blipFill>
                          <a:blip r:embed="rId29"/>
                          <a:stretch>
                            <a:fillRect/>
                          </a:stretch>
                        </pic:blipFill>
                        <pic:spPr>
                          <a:xfrm>
                            <a:off x="0" y="0"/>
                            <a:ext cx="457200" cy="100647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800*550*2200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5、内置不锈钢挂衣杆、活动层板。</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内科男更值4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女更值6</w:t>
            </w:r>
          </w:p>
        </w:tc>
      </w:tr>
      <w:tr>
        <w:tblPrEx>
          <w:tblCellMar>
            <w:top w:w="0" w:type="dxa"/>
            <w:left w:w="108" w:type="dxa"/>
            <w:bottom w:w="0" w:type="dxa"/>
            <w:right w:w="108" w:type="dxa"/>
          </w:tblCellMar>
        </w:tblPrEx>
        <w:trPr>
          <w:trHeight w:val="223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-18415</wp:posOffset>
                  </wp:positionH>
                  <wp:positionV relativeFrom="paragraph">
                    <wp:posOffset>104140</wp:posOffset>
                  </wp:positionV>
                  <wp:extent cx="513715" cy="996315"/>
                  <wp:effectExtent l="0" t="0" r="635" b="13335"/>
                  <wp:wrapNone/>
                  <wp:docPr id="349" name="图片_9_SpCnt_3"/>
                  <wp:cNvGraphicFramePr/>
                  <a:graphic xmlns:a="http://schemas.openxmlformats.org/drawingml/2006/main">
                    <a:graphicData uri="http://schemas.openxmlformats.org/drawingml/2006/picture">
                      <pic:pic xmlns:pic="http://schemas.openxmlformats.org/drawingml/2006/picture">
                        <pic:nvPicPr>
                          <pic:cNvPr id="349" name="图片_9_SpCnt_3"/>
                          <pic:cNvPicPr/>
                        </pic:nvPicPr>
                        <pic:blipFill>
                          <a:blip r:embed="rId30"/>
                          <a:stretch>
                            <a:fillRect/>
                          </a:stretch>
                        </pic:blipFill>
                        <pic:spPr>
                          <a:xfrm>
                            <a:off x="0" y="0"/>
                            <a:ext cx="513715" cy="99631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等候椅（三人位）</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三人位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1750*700*700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面：Pu材质，弯度符合人体工程学要求。扶手脚：采用优质铝合金模具压铸而成，立体感强美观大方。横梁：采用最新型2.0mm厚三角管横梁，。五金件：连接标准件（镀锌），支撑加固辅件耐磨耐压，硬度满足承重要求。超耐磨脚垫，保护地面不受损坏，杜绝摩擦产生的噪音。</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内科等候区20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内科等候区25</w:t>
            </w:r>
          </w:p>
        </w:tc>
      </w:tr>
      <w:tr>
        <w:tblPrEx>
          <w:tblCellMar>
            <w:top w:w="0" w:type="dxa"/>
            <w:left w:w="108" w:type="dxa"/>
            <w:bottom w:w="0" w:type="dxa"/>
            <w:right w:w="108" w:type="dxa"/>
          </w:tblCellMar>
        </w:tblPrEx>
        <w:trPr>
          <w:trHeight w:val="223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-8890</wp:posOffset>
                  </wp:positionH>
                  <wp:positionV relativeFrom="paragraph">
                    <wp:posOffset>114300</wp:posOffset>
                  </wp:positionV>
                  <wp:extent cx="534670" cy="939800"/>
                  <wp:effectExtent l="0" t="0" r="17780" b="12700"/>
                  <wp:wrapNone/>
                  <wp:docPr id="322" name="图片_9_SpCnt_4"/>
                  <wp:cNvGraphicFramePr/>
                  <a:graphic xmlns:a="http://schemas.openxmlformats.org/drawingml/2006/main">
                    <a:graphicData uri="http://schemas.openxmlformats.org/drawingml/2006/picture">
                      <pic:pic xmlns:pic="http://schemas.openxmlformats.org/drawingml/2006/picture">
                        <pic:nvPicPr>
                          <pic:cNvPr id="322" name="图片_9_SpCnt_4"/>
                          <pic:cNvPicPr/>
                        </pic:nvPicPr>
                        <pic:blipFill>
                          <a:blip r:embed="rId30"/>
                          <a:stretch>
                            <a:fillRect/>
                          </a:stretch>
                        </pic:blipFill>
                        <pic:spPr>
                          <a:xfrm>
                            <a:off x="0" y="0"/>
                            <a:ext cx="534670" cy="93980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排椅（四人位）</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四人位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2350*700*700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面：Pu材质，弯度符合人体工程学要求。扶手脚：采用优质铝合金模具压铸而成，立体感强美观大方。横梁：采用最新型2.0mm厚三角管横梁，。五金件：连接标准件（镀锌），支撑加固辅件耐磨耐压，硬度满足承重要求。超耐磨脚垫，保护地面不受损坏，杜绝摩擦产生的噪音。</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内科等候区3</w:t>
            </w:r>
          </w:p>
        </w:tc>
      </w:tr>
      <w:tr>
        <w:tblPrEx>
          <w:tblCellMar>
            <w:top w:w="0" w:type="dxa"/>
            <w:left w:w="108" w:type="dxa"/>
            <w:bottom w:w="0" w:type="dxa"/>
            <w:right w:w="108" w:type="dxa"/>
          </w:tblCellMar>
        </w:tblPrEx>
        <w:trPr>
          <w:trHeight w:val="226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FF0000"/>
                <w:kern w:val="0"/>
                <w:sz w:val="20"/>
                <w:szCs w:val="20"/>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8890</wp:posOffset>
                  </wp:positionH>
                  <wp:positionV relativeFrom="paragraph">
                    <wp:posOffset>198120</wp:posOffset>
                  </wp:positionV>
                  <wp:extent cx="457200" cy="885190"/>
                  <wp:effectExtent l="0" t="0" r="0" b="10160"/>
                  <wp:wrapNone/>
                  <wp:docPr id="336" name="图片_3_SpCnt_7"/>
                  <wp:cNvGraphicFramePr/>
                  <a:graphic xmlns:a="http://schemas.openxmlformats.org/drawingml/2006/main">
                    <a:graphicData uri="http://schemas.openxmlformats.org/drawingml/2006/picture">
                      <pic:pic xmlns:pic="http://schemas.openxmlformats.org/drawingml/2006/picture">
                        <pic:nvPicPr>
                          <pic:cNvPr id="336" name="图片_3_SpCnt_7"/>
                          <pic:cNvPicPr/>
                        </pic:nvPicPr>
                        <pic:blipFill>
                          <a:blip r:embed="rId35"/>
                          <a:stretch>
                            <a:fillRect/>
                          </a:stretch>
                        </pic:blipFill>
                        <pic:spPr>
                          <a:xfrm>
                            <a:off x="0" y="0"/>
                            <a:ext cx="457200" cy="88519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主任桌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1400*700*750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5、下架：采用优质钢架，表面为静电粉末喷涂处理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EICU主任1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护士长1</w:t>
            </w:r>
          </w:p>
        </w:tc>
      </w:tr>
      <w:tr>
        <w:tblPrEx>
          <w:tblCellMar>
            <w:top w:w="0" w:type="dxa"/>
            <w:left w:w="108" w:type="dxa"/>
            <w:bottom w:w="0" w:type="dxa"/>
            <w:right w:w="108" w:type="dxa"/>
          </w:tblCellMar>
        </w:tblPrEx>
        <w:trPr>
          <w:trHeight w:val="2418" w:hRule="atLeast"/>
        </w:trPr>
        <w:tc>
          <w:tcPr>
            <w:tcW w:w="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283845</wp:posOffset>
                  </wp:positionV>
                  <wp:extent cx="457835" cy="836930"/>
                  <wp:effectExtent l="0" t="0" r="18415" b="1270"/>
                  <wp:wrapNone/>
                  <wp:docPr id="337" name="图片_1_SpCnt_5"/>
                  <wp:cNvGraphicFramePr/>
                  <a:graphic xmlns:a="http://schemas.openxmlformats.org/drawingml/2006/main">
                    <a:graphicData uri="http://schemas.openxmlformats.org/drawingml/2006/picture">
                      <pic:pic xmlns:pic="http://schemas.openxmlformats.org/drawingml/2006/picture">
                        <pic:nvPicPr>
                          <pic:cNvPr id="337" name="图片_1_SpCnt_5"/>
                          <pic:cNvPicPr/>
                        </pic:nvPicPr>
                        <pic:blipFill>
                          <a:blip r:embed="rId46"/>
                          <a:stretch>
                            <a:fillRect/>
                          </a:stretch>
                        </pic:blipFill>
                        <pic:spPr>
                          <a:xfrm>
                            <a:off x="0" y="0"/>
                            <a:ext cx="457835" cy="83693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主任椅</w:t>
            </w:r>
          </w:p>
        </w:tc>
        <w:tc>
          <w:tcPr>
            <w:tcW w:w="11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固定头枕，黑色PP加玻纤椅身,活动腰靠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定型海绵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PU升降扶手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中班蝴蝶底盘带原位锁定，不带底壳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#100沉口4公分黑色汽杆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340尼龙高脚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φ50MM黑色尼龙轮。                                   </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EICU主任1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护士长1</w:t>
            </w:r>
          </w:p>
        </w:tc>
      </w:tr>
      <w:tr>
        <w:tblPrEx>
          <w:tblCellMar>
            <w:top w:w="0" w:type="dxa"/>
            <w:left w:w="108" w:type="dxa"/>
            <w:bottom w:w="0" w:type="dxa"/>
            <w:right w:w="108" w:type="dxa"/>
          </w:tblCellMar>
        </w:tblPrEx>
        <w:trPr>
          <w:trHeight w:val="157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-46355</wp:posOffset>
                  </wp:positionH>
                  <wp:positionV relativeFrom="paragraph">
                    <wp:posOffset>192405</wp:posOffset>
                  </wp:positionV>
                  <wp:extent cx="542290" cy="675005"/>
                  <wp:effectExtent l="0" t="0" r="10160" b="10795"/>
                  <wp:wrapNone/>
                  <wp:docPr id="325" name="图片_2_SpCnt_2"/>
                  <wp:cNvGraphicFramePr/>
                  <a:graphic xmlns:a="http://schemas.openxmlformats.org/drawingml/2006/main">
                    <a:graphicData uri="http://schemas.openxmlformats.org/drawingml/2006/picture">
                      <pic:pic xmlns:pic="http://schemas.openxmlformats.org/drawingml/2006/picture">
                        <pic:nvPicPr>
                          <pic:cNvPr id="325" name="图片_2_SpCnt_2"/>
                          <pic:cNvPicPr/>
                        </pic:nvPicPr>
                        <pic:blipFill>
                          <a:blip r:embed="rId37"/>
                          <a:stretch>
                            <a:fillRect/>
                          </a:stretch>
                        </pic:blipFill>
                        <pic:spPr>
                          <a:xfrm>
                            <a:off x="0" y="0"/>
                            <a:ext cx="542290" cy="6750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接待椅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1、黑色PP料背架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2、40密度高弹力海绵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3、PP料T型扶手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4、25管1.8厚黑色弓形架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EICU主任1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护士长1</w:t>
            </w:r>
          </w:p>
        </w:tc>
      </w:tr>
      <w:tr>
        <w:tblPrEx>
          <w:tblCellMar>
            <w:top w:w="0" w:type="dxa"/>
            <w:left w:w="108" w:type="dxa"/>
            <w:bottom w:w="0" w:type="dxa"/>
            <w:right w:w="108" w:type="dxa"/>
          </w:tblCellMar>
        </w:tblPrEx>
        <w:trPr>
          <w:trHeight w:val="176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46990</wp:posOffset>
                  </wp:positionH>
                  <wp:positionV relativeFrom="paragraph">
                    <wp:posOffset>141605</wp:posOffset>
                  </wp:positionV>
                  <wp:extent cx="410210" cy="858520"/>
                  <wp:effectExtent l="0" t="0" r="8890" b="17780"/>
                  <wp:wrapNone/>
                  <wp:docPr id="351" name="图片_4_SpCnt_2"/>
                  <wp:cNvGraphicFramePr/>
                  <a:graphic xmlns:a="http://schemas.openxmlformats.org/drawingml/2006/main">
                    <a:graphicData uri="http://schemas.openxmlformats.org/drawingml/2006/picture">
                      <pic:pic xmlns:pic="http://schemas.openxmlformats.org/drawingml/2006/picture">
                        <pic:nvPicPr>
                          <pic:cNvPr id="351" name="图片_4_SpCnt_2"/>
                          <pic:cNvPicPr/>
                        </pic:nvPicPr>
                        <pic:blipFill>
                          <a:blip r:embed="rId47"/>
                          <a:stretch>
                            <a:fillRect/>
                          </a:stretch>
                        </pic:blipFill>
                        <pic:spPr>
                          <a:xfrm>
                            <a:off x="0" y="0"/>
                            <a:ext cx="410210" cy="85852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主管文件柜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1600*400*1800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EICU主任1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护士长1</w:t>
            </w:r>
          </w:p>
        </w:tc>
      </w:tr>
      <w:tr>
        <w:tblPrEx>
          <w:tblCellMar>
            <w:top w:w="0" w:type="dxa"/>
            <w:left w:w="108" w:type="dxa"/>
            <w:bottom w:w="0" w:type="dxa"/>
            <w:right w:w="108" w:type="dxa"/>
          </w:tblCellMar>
        </w:tblPrEx>
        <w:trPr>
          <w:trHeight w:val="182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48260</wp:posOffset>
                  </wp:positionH>
                  <wp:positionV relativeFrom="paragraph">
                    <wp:posOffset>212090</wp:posOffset>
                  </wp:positionV>
                  <wp:extent cx="457200" cy="735965"/>
                  <wp:effectExtent l="0" t="0" r="0" b="6985"/>
                  <wp:wrapNone/>
                  <wp:docPr id="335" name="图片_5_SpCnt_3"/>
                  <wp:cNvGraphicFramePr/>
                  <a:graphic xmlns:a="http://schemas.openxmlformats.org/drawingml/2006/main">
                    <a:graphicData uri="http://schemas.openxmlformats.org/drawingml/2006/picture">
                      <pic:pic xmlns:pic="http://schemas.openxmlformats.org/drawingml/2006/picture">
                        <pic:nvPicPr>
                          <pic:cNvPr id="335" name="图片_5_SpCnt_3"/>
                          <pic:cNvPicPr/>
                        </pic:nvPicPr>
                        <pic:blipFill>
                          <a:blip r:embed="rId39"/>
                          <a:stretch>
                            <a:fillRect/>
                          </a:stretch>
                        </pic:blipFill>
                        <pic:spPr>
                          <a:xfrm>
                            <a:off x="0" y="0"/>
                            <a:ext cx="457200" cy="73596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EICU主任1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护士长1</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9525</wp:posOffset>
                  </wp:positionH>
                  <wp:positionV relativeFrom="paragraph">
                    <wp:posOffset>401320</wp:posOffset>
                  </wp:positionV>
                  <wp:extent cx="476250" cy="533400"/>
                  <wp:effectExtent l="0" t="0" r="0" b="0"/>
                  <wp:wrapNone/>
                  <wp:docPr id="345" name="图片_1_SpCnt_6"/>
                  <wp:cNvGraphicFramePr/>
                  <a:graphic xmlns:a="http://schemas.openxmlformats.org/drawingml/2006/main">
                    <a:graphicData uri="http://schemas.openxmlformats.org/drawingml/2006/picture">
                      <pic:pic xmlns:pic="http://schemas.openxmlformats.org/drawingml/2006/picture">
                        <pic:nvPicPr>
                          <pic:cNvPr id="345" name="图片_1_SpCnt_6"/>
                          <pic:cNvPicPr/>
                        </pic:nvPicPr>
                        <pic:blipFill>
                          <a:blip r:embed="rId42"/>
                          <a:stretch>
                            <a:fillRect/>
                          </a:stretch>
                        </pic:blipFill>
                        <pic:spPr>
                          <a:xfrm>
                            <a:off x="0" y="0"/>
                            <a:ext cx="476250" cy="53340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示教桌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2800*1200*760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                      5、下架：采用优质钢架，表面为静电粉末喷涂处理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EICU示教室</w:t>
            </w:r>
          </w:p>
        </w:tc>
      </w:tr>
      <w:tr>
        <w:tblPrEx>
          <w:tblCellMar>
            <w:top w:w="0" w:type="dxa"/>
            <w:left w:w="108" w:type="dxa"/>
            <w:bottom w:w="0" w:type="dxa"/>
            <w:right w:w="108" w:type="dxa"/>
          </w:tblCellMar>
        </w:tblPrEx>
        <w:trPr>
          <w:trHeight w:val="168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76835</wp:posOffset>
                  </wp:positionH>
                  <wp:positionV relativeFrom="paragraph">
                    <wp:posOffset>154305</wp:posOffset>
                  </wp:positionV>
                  <wp:extent cx="476250" cy="855980"/>
                  <wp:effectExtent l="0" t="0" r="0" b="1270"/>
                  <wp:wrapNone/>
                  <wp:docPr id="346" name="图片_83_SpCnt_1"/>
                  <wp:cNvGraphicFramePr/>
                  <a:graphic xmlns:a="http://schemas.openxmlformats.org/drawingml/2006/main">
                    <a:graphicData uri="http://schemas.openxmlformats.org/drawingml/2006/picture">
                      <pic:pic xmlns:pic="http://schemas.openxmlformats.org/drawingml/2006/picture">
                        <pic:nvPicPr>
                          <pic:cNvPr id="346" name="图片_83_SpCnt_1"/>
                          <pic:cNvPicPr/>
                        </pic:nvPicPr>
                        <pic:blipFill>
                          <a:blip r:embed="rId37"/>
                          <a:stretch>
                            <a:fillRect/>
                          </a:stretch>
                        </pic:blipFill>
                        <pic:spPr>
                          <a:xfrm>
                            <a:off x="0" y="0"/>
                            <a:ext cx="476250" cy="8559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示教椅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1、PP+24%玻璃纤维背架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4、25管1.8厚黑色弓形架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EICU示教室</w:t>
            </w:r>
          </w:p>
        </w:tc>
      </w:tr>
      <w:tr>
        <w:tblPrEx>
          <w:tblCellMar>
            <w:top w:w="0" w:type="dxa"/>
            <w:left w:w="108" w:type="dxa"/>
            <w:bottom w:w="0" w:type="dxa"/>
            <w:right w:w="108" w:type="dxa"/>
          </w:tblCellMar>
        </w:tblPrEx>
        <w:trPr>
          <w:trHeight w:val="2292"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38735</wp:posOffset>
                  </wp:positionH>
                  <wp:positionV relativeFrom="paragraph">
                    <wp:posOffset>229870</wp:posOffset>
                  </wp:positionV>
                  <wp:extent cx="467360" cy="829310"/>
                  <wp:effectExtent l="0" t="0" r="8890" b="8890"/>
                  <wp:wrapNone/>
                  <wp:docPr id="347" name="图片_5_SpCnt_4"/>
                  <wp:cNvGraphicFramePr/>
                  <a:graphic xmlns:a="http://schemas.openxmlformats.org/drawingml/2006/main">
                    <a:graphicData uri="http://schemas.openxmlformats.org/drawingml/2006/picture">
                      <pic:pic xmlns:pic="http://schemas.openxmlformats.org/drawingml/2006/picture">
                        <pic:nvPicPr>
                          <pic:cNvPr id="347" name="图片_5_SpCnt_4"/>
                          <pic:cNvPicPr/>
                        </pic:nvPicPr>
                        <pic:blipFill>
                          <a:blip r:embed="rId44"/>
                          <a:stretch>
                            <a:fillRect/>
                          </a:stretch>
                        </pic:blipFill>
                        <pic:spPr>
                          <a:xfrm>
                            <a:off x="0" y="0"/>
                            <a:ext cx="467360" cy="82931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EICU示教室</w:t>
            </w:r>
          </w:p>
        </w:tc>
      </w:tr>
      <w:tr>
        <w:tblPrEx>
          <w:tblCellMar>
            <w:top w:w="0" w:type="dxa"/>
            <w:left w:w="108" w:type="dxa"/>
            <w:bottom w:w="0" w:type="dxa"/>
            <w:right w:w="108" w:type="dxa"/>
          </w:tblCellMar>
        </w:tblPrEx>
        <w:trPr>
          <w:trHeight w:val="182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56515</wp:posOffset>
                  </wp:positionH>
                  <wp:positionV relativeFrom="paragraph">
                    <wp:posOffset>188595</wp:posOffset>
                  </wp:positionV>
                  <wp:extent cx="429260" cy="620395"/>
                  <wp:effectExtent l="0" t="0" r="8890" b="8255"/>
                  <wp:wrapNone/>
                  <wp:docPr id="323" name="图片_30_SpCnt_3"/>
                  <wp:cNvGraphicFramePr/>
                  <a:graphic xmlns:a="http://schemas.openxmlformats.org/drawingml/2006/main">
                    <a:graphicData uri="http://schemas.openxmlformats.org/drawingml/2006/picture">
                      <pic:pic xmlns:pic="http://schemas.openxmlformats.org/drawingml/2006/picture">
                        <pic:nvPicPr>
                          <pic:cNvPr id="323" name="图片_30_SpCnt_3"/>
                          <pic:cNvPicPr/>
                        </pic:nvPicPr>
                        <pic:blipFill>
                          <a:blip r:embed="rId48"/>
                          <a:stretch>
                            <a:fillRect/>
                          </a:stretch>
                        </pic:blipFill>
                        <pic:spPr>
                          <a:xfrm>
                            <a:off x="0" y="0"/>
                            <a:ext cx="429260" cy="62039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1400*700*750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EICU医办</w:t>
            </w:r>
          </w:p>
        </w:tc>
      </w:tr>
      <w:tr>
        <w:tblPrEx>
          <w:tblCellMar>
            <w:top w:w="0" w:type="dxa"/>
            <w:left w:w="108" w:type="dxa"/>
            <w:bottom w:w="0" w:type="dxa"/>
            <w:right w:w="108" w:type="dxa"/>
          </w:tblCellMar>
        </w:tblPrEx>
        <w:trPr>
          <w:trHeight w:val="179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10160</wp:posOffset>
                  </wp:positionH>
                  <wp:positionV relativeFrom="paragraph">
                    <wp:posOffset>131445</wp:posOffset>
                  </wp:positionV>
                  <wp:extent cx="476250" cy="885190"/>
                  <wp:effectExtent l="0" t="0" r="0" b="10160"/>
                  <wp:wrapNone/>
                  <wp:docPr id="350" name="图片_30_SpCnt_4"/>
                  <wp:cNvGraphicFramePr/>
                  <a:graphic xmlns:a="http://schemas.openxmlformats.org/drawingml/2006/main">
                    <a:graphicData uri="http://schemas.openxmlformats.org/drawingml/2006/picture">
                      <pic:pic xmlns:pic="http://schemas.openxmlformats.org/drawingml/2006/picture">
                        <pic:nvPicPr>
                          <pic:cNvPr id="350" name="图片_30_SpCnt_4"/>
                          <pic:cNvPicPr/>
                        </pic:nvPicPr>
                        <pic:blipFill>
                          <a:blip r:embed="rId12"/>
                          <a:stretch>
                            <a:fillRect/>
                          </a:stretch>
                        </pic:blipFill>
                        <pic:spPr>
                          <a:xfrm>
                            <a:off x="0" y="0"/>
                            <a:ext cx="476250" cy="88519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EICU医办4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护士站2</w:t>
            </w:r>
          </w:p>
        </w:tc>
      </w:tr>
      <w:tr>
        <w:tblPrEx>
          <w:tblCellMar>
            <w:top w:w="0" w:type="dxa"/>
            <w:left w:w="108" w:type="dxa"/>
            <w:bottom w:w="0" w:type="dxa"/>
            <w:right w:w="108" w:type="dxa"/>
          </w:tblCellMar>
        </w:tblPrEx>
        <w:trPr>
          <w:trHeight w:val="177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-38100</wp:posOffset>
                  </wp:positionH>
                  <wp:positionV relativeFrom="paragraph">
                    <wp:posOffset>133350</wp:posOffset>
                  </wp:positionV>
                  <wp:extent cx="551815" cy="789940"/>
                  <wp:effectExtent l="0" t="0" r="635" b="10160"/>
                  <wp:wrapNone/>
                  <wp:docPr id="341" name="图片_31_SpCnt_1"/>
                  <wp:cNvGraphicFramePr/>
                  <a:graphic xmlns:a="http://schemas.openxmlformats.org/drawingml/2006/main">
                    <a:graphicData uri="http://schemas.openxmlformats.org/drawingml/2006/picture">
                      <pic:pic xmlns:pic="http://schemas.openxmlformats.org/drawingml/2006/picture">
                        <pic:nvPicPr>
                          <pic:cNvPr id="341" name="图片_31_SpCnt_1"/>
                          <pic:cNvPicPr/>
                        </pic:nvPicPr>
                        <pic:blipFill>
                          <a:blip r:embed="rId13"/>
                          <a:stretch>
                            <a:fillRect/>
                          </a:stretch>
                        </pic:blipFill>
                        <pic:spPr>
                          <a:xfrm>
                            <a:off x="0" y="0"/>
                            <a:ext cx="551815" cy="7899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EICU医办</w:t>
            </w:r>
          </w:p>
        </w:tc>
      </w:tr>
      <w:tr>
        <w:tblPrEx>
          <w:tblCellMar>
            <w:top w:w="0" w:type="dxa"/>
            <w:left w:w="108" w:type="dxa"/>
            <w:bottom w:w="0" w:type="dxa"/>
            <w:right w:w="108" w:type="dxa"/>
          </w:tblCellMar>
        </w:tblPrEx>
        <w:trPr>
          <w:trHeight w:val="177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48260</wp:posOffset>
                  </wp:positionH>
                  <wp:positionV relativeFrom="paragraph">
                    <wp:posOffset>183515</wp:posOffset>
                  </wp:positionV>
                  <wp:extent cx="457200" cy="707390"/>
                  <wp:effectExtent l="0" t="0" r="0" b="16510"/>
                  <wp:wrapNone/>
                  <wp:docPr id="333" name="图片_5_SpCnt_5"/>
                  <wp:cNvGraphicFramePr/>
                  <a:graphic xmlns:a="http://schemas.openxmlformats.org/drawingml/2006/main">
                    <a:graphicData uri="http://schemas.openxmlformats.org/drawingml/2006/picture">
                      <pic:pic xmlns:pic="http://schemas.openxmlformats.org/drawingml/2006/picture">
                        <pic:nvPicPr>
                          <pic:cNvPr id="333" name="图片_5_SpCnt_5"/>
                          <pic:cNvPicPr/>
                        </pic:nvPicPr>
                        <pic:blipFill>
                          <a:blip r:embed="rId39"/>
                          <a:stretch>
                            <a:fillRect/>
                          </a:stretch>
                        </pic:blipFill>
                        <pic:spPr>
                          <a:xfrm>
                            <a:off x="0" y="0"/>
                            <a:ext cx="457200" cy="70739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EICU医办</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38100</wp:posOffset>
                  </wp:positionH>
                  <wp:positionV relativeFrom="paragraph">
                    <wp:posOffset>144145</wp:posOffset>
                  </wp:positionV>
                  <wp:extent cx="477520" cy="811530"/>
                  <wp:effectExtent l="0" t="0" r="17780" b="7620"/>
                  <wp:wrapNone/>
                  <wp:docPr id="329" name="图片_15_SpCnt_3"/>
                  <wp:cNvGraphicFramePr/>
                  <a:graphic xmlns:a="http://schemas.openxmlformats.org/drawingml/2006/main">
                    <a:graphicData uri="http://schemas.openxmlformats.org/drawingml/2006/picture">
                      <pic:pic xmlns:pic="http://schemas.openxmlformats.org/drawingml/2006/picture">
                        <pic:nvPicPr>
                          <pic:cNvPr id="329" name="图片_15_SpCnt_3"/>
                          <pic:cNvPicPr/>
                        </pic:nvPicPr>
                        <pic:blipFill>
                          <a:blip r:embed="rId31"/>
                          <a:stretch>
                            <a:fillRect/>
                          </a:stretch>
                        </pic:blipFill>
                        <pic:spPr>
                          <a:xfrm>
                            <a:off x="0" y="0"/>
                            <a:ext cx="477520" cy="81153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        （含棕垫）</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1000*2000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1、采用天然松木，纹路流畅、色泽均匀、质感自然；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2、外观无裂缝、无孔洞等缺陷；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3、四腿落地，榫卯结构；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4、床主立柱采用60mm*60mm松木木条，床厅采用30mm*95mm的松木板条，表面清漆处理，床板采用杉木床板，床板档采用杂木档。</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EICU男更值1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EICU女更值1</w:t>
            </w:r>
          </w:p>
        </w:tc>
      </w:tr>
      <w:tr>
        <w:tblPrEx>
          <w:tblCellMar>
            <w:top w:w="0" w:type="dxa"/>
            <w:left w:w="108" w:type="dxa"/>
            <w:bottom w:w="0" w:type="dxa"/>
            <w:right w:w="108" w:type="dxa"/>
          </w:tblCellMar>
        </w:tblPrEx>
        <w:trPr>
          <w:trHeight w:val="2061"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37465</wp:posOffset>
                  </wp:positionH>
                  <wp:positionV relativeFrom="paragraph">
                    <wp:posOffset>206375</wp:posOffset>
                  </wp:positionV>
                  <wp:extent cx="466090" cy="1068070"/>
                  <wp:effectExtent l="0" t="0" r="10160" b="17780"/>
                  <wp:wrapNone/>
                  <wp:docPr id="326" name="图片_5_SpCnt_6"/>
                  <wp:cNvGraphicFramePr/>
                  <a:graphic xmlns:a="http://schemas.openxmlformats.org/drawingml/2006/main">
                    <a:graphicData uri="http://schemas.openxmlformats.org/drawingml/2006/picture">
                      <pic:pic xmlns:pic="http://schemas.openxmlformats.org/drawingml/2006/picture">
                        <pic:nvPicPr>
                          <pic:cNvPr id="326" name="图片_5_SpCnt_6"/>
                          <pic:cNvPicPr/>
                        </pic:nvPicPr>
                        <pic:blipFill>
                          <a:blip r:embed="rId49"/>
                          <a:stretch>
                            <a:fillRect/>
                          </a:stretch>
                        </pic:blipFill>
                        <pic:spPr>
                          <a:xfrm>
                            <a:off x="0" y="0"/>
                            <a:ext cx="466090" cy="106807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800*550*2200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5、内置不锈钢挂衣杆、活动层板。</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EICU男更值2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EICU女更值1</w:t>
            </w:r>
          </w:p>
        </w:tc>
      </w:tr>
      <w:tr>
        <w:tblPrEx>
          <w:tblCellMar>
            <w:top w:w="0" w:type="dxa"/>
            <w:left w:w="108" w:type="dxa"/>
            <w:bottom w:w="0" w:type="dxa"/>
            <w:right w:w="108" w:type="dxa"/>
          </w:tblCellMar>
        </w:tblPrEx>
        <w:trPr>
          <w:trHeight w:val="2077"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56515</wp:posOffset>
                  </wp:positionH>
                  <wp:positionV relativeFrom="paragraph">
                    <wp:posOffset>67310</wp:posOffset>
                  </wp:positionV>
                  <wp:extent cx="514350" cy="1029335"/>
                  <wp:effectExtent l="0" t="0" r="0" b="18415"/>
                  <wp:wrapNone/>
                  <wp:docPr id="332" name="图片_2_SpCnt_3"/>
                  <wp:cNvGraphicFramePr/>
                  <a:graphic xmlns:a="http://schemas.openxmlformats.org/drawingml/2006/main">
                    <a:graphicData uri="http://schemas.openxmlformats.org/drawingml/2006/picture">
                      <pic:pic xmlns:pic="http://schemas.openxmlformats.org/drawingml/2006/picture">
                        <pic:nvPicPr>
                          <pic:cNvPr id="332" name="图片_2_SpCnt_3"/>
                          <pic:cNvPicPr/>
                        </pic:nvPicPr>
                        <pic:blipFill>
                          <a:blip r:embed="rId50"/>
                          <a:stretch>
                            <a:fillRect/>
                          </a:stretch>
                        </pic:blipFill>
                        <pic:spPr>
                          <a:xfrm>
                            <a:off x="0" y="0"/>
                            <a:ext cx="514350" cy="102933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衣柜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900*500*2200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5、内置不锈钢挂衣杆、活动层板。</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EICU被服柜</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19685</wp:posOffset>
                  </wp:positionH>
                  <wp:positionV relativeFrom="paragraph">
                    <wp:posOffset>17145</wp:posOffset>
                  </wp:positionV>
                  <wp:extent cx="447040" cy="1083310"/>
                  <wp:effectExtent l="0" t="0" r="10160" b="2540"/>
                  <wp:wrapNone/>
                  <wp:docPr id="328" name="图片_6"/>
                  <wp:cNvGraphicFramePr/>
                  <a:graphic xmlns:a="http://schemas.openxmlformats.org/drawingml/2006/main">
                    <a:graphicData uri="http://schemas.openxmlformats.org/drawingml/2006/picture">
                      <pic:pic xmlns:pic="http://schemas.openxmlformats.org/drawingml/2006/picture">
                        <pic:nvPicPr>
                          <pic:cNvPr id="328" name="图片_6"/>
                          <pic:cNvPicPr/>
                        </pic:nvPicPr>
                        <pic:blipFill>
                          <a:blip r:embed="rId29"/>
                          <a:stretch>
                            <a:fillRect/>
                          </a:stretch>
                        </pic:blipFill>
                        <pic:spPr>
                          <a:xfrm>
                            <a:off x="0" y="0"/>
                            <a:ext cx="447040" cy="108331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800*550*2200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5、内置不锈钢挂衣杆、活动层板。</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EICU急诊留观</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36064" behindDoc="0" locked="0" layoutInCell="1" allowOverlap="1">
                  <wp:simplePos x="0" y="0"/>
                  <wp:positionH relativeFrom="column">
                    <wp:posOffset>10160</wp:posOffset>
                  </wp:positionH>
                  <wp:positionV relativeFrom="paragraph">
                    <wp:posOffset>218440</wp:posOffset>
                  </wp:positionV>
                  <wp:extent cx="553085" cy="714375"/>
                  <wp:effectExtent l="0" t="0" r="18415" b="9525"/>
                  <wp:wrapNone/>
                  <wp:docPr id="338" name="图片_60"/>
                  <wp:cNvGraphicFramePr/>
                  <a:graphic xmlns:a="http://schemas.openxmlformats.org/drawingml/2006/main">
                    <a:graphicData uri="http://schemas.openxmlformats.org/drawingml/2006/picture">
                      <pic:pic xmlns:pic="http://schemas.openxmlformats.org/drawingml/2006/picture">
                        <pic:nvPicPr>
                          <pic:cNvPr id="338" name="图片_60"/>
                          <pic:cNvPicPr/>
                        </pic:nvPicPr>
                        <pic:blipFill>
                          <a:blip r:embed="rId51"/>
                          <a:stretch>
                            <a:fillRect/>
                          </a:stretch>
                        </pic:blipFill>
                        <pic:spPr>
                          <a:xfrm>
                            <a:off x="0" y="0"/>
                            <a:ext cx="553085" cy="71437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检验窗口</w:t>
            </w:r>
          </w:p>
        </w:tc>
        <w:tc>
          <w:tcPr>
            <w:tcW w:w="11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主桌：1950*600*800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侧柜：1000*400*600</w:t>
            </w:r>
          </w:p>
        </w:tc>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46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1、台面采用优质人造石台面。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2、主材：采用优质E1级环保实木颗粒板，经过防虫，防腐等化学处理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3、贴面：优质耐磨三聚氢胺板饰面。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5、五金配件：选用优质五金件。</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检验中心窗口</w:t>
            </w:r>
          </w:p>
        </w:tc>
      </w:tr>
      <w:tr>
        <w:tblPrEx>
          <w:tblCellMar>
            <w:top w:w="0" w:type="dxa"/>
            <w:left w:w="108" w:type="dxa"/>
            <w:bottom w:w="0" w:type="dxa"/>
            <w:right w:w="108" w:type="dxa"/>
          </w:tblCellMar>
        </w:tblPrEx>
        <w:trPr>
          <w:trHeight w:val="1805" w:hRule="atLeast"/>
        </w:trPr>
        <w:tc>
          <w:tcPr>
            <w:tcW w:w="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37088" behindDoc="0" locked="0" layoutInCell="1" allowOverlap="1">
                  <wp:simplePos x="0" y="0"/>
                  <wp:positionH relativeFrom="column">
                    <wp:posOffset>-56515</wp:posOffset>
                  </wp:positionH>
                  <wp:positionV relativeFrom="paragraph">
                    <wp:posOffset>218440</wp:posOffset>
                  </wp:positionV>
                  <wp:extent cx="562610" cy="591185"/>
                  <wp:effectExtent l="0" t="0" r="8890" b="18415"/>
                  <wp:wrapNone/>
                  <wp:docPr id="330" name="图片_61"/>
                  <wp:cNvGraphicFramePr/>
                  <a:graphic xmlns:a="http://schemas.openxmlformats.org/drawingml/2006/main">
                    <a:graphicData uri="http://schemas.openxmlformats.org/drawingml/2006/picture">
                      <pic:pic xmlns:pic="http://schemas.openxmlformats.org/drawingml/2006/picture">
                        <pic:nvPicPr>
                          <pic:cNvPr id="330" name="图片_61"/>
                          <pic:cNvPicPr/>
                        </pic:nvPicPr>
                        <pic:blipFill>
                          <a:blip r:embed="rId51"/>
                          <a:stretch>
                            <a:fillRect/>
                          </a:stretch>
                        </pic:blipFill>
                        <pic:spPr>
                          <a:xfrm>
                            <a:off x="0" y="0"/>
                            <a:ext cx="562610" cy="59118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检验窗口</w:t>
            </w:r>
          </w:p>
        </w:tc>
        <w:tc>
          <w:tcPr>
            <w:tcW w:w="11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主桌：2400*600*800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侧柜：1000*400*600</w:t>
            </w:r>
          </w:p>
        </w:tc>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1、台面采用优质人造石台面。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2、主材：采用优质E1级环保实木颗粒板，经过防虫，防腐等化学处理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3、贴面：优质耐磨三聚氢胺板饰面。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5、五金配件：选用优质五金件。</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检验中心窗口</w:t>
            </w:r>
          </w:p>
        </w:tc>
      </w:tr>
      <w:tr>
        <w:tblPrEx>
          <w:tblCellMar>
            <w:top w:w="0" w:type="dxa"/>
            <w:left w:w="108" w:type="dxa"/>
            <w:bottom w:w="0" w:type="dxa"/>
            <w:right w:w="108" w:type="dxa"/>
          </w:tblCellMar>
        </w:tblPrEx>
        <w:trPr>
          <w:trHeight w:val="17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38112" behindDoc="0" locked="0" layoutInCell="1" allowOverlap="1">
                  <wp:simplePos x="0" y="0"/>
                  <wp:positionH relativeFrom="column">
                    <wp:posOffset>-19050</wp:posOffset>
                  </wp:positionH>
                  <wp:positionV relativeFrom="paragraph">
                    <wp:posOffset>218440</wp:posOffset>
                  </wp:positionV>
                  <wp:extent cx="515620" cy="647700"/>
                  <wp:effectExtent l="0" t="0" r="17780" b="0"/>
                  <wp:wrapNone/>
                  <wp:docPr id="327" name="图片_62_SpCnt_2"/>
                  <wp:cNvGraphicFramePr/>
                  <a:graphic xmlns:a="http://schemas.openxmlformats.org/drawingml/2006/main">
                    <a:graphicData uri="http://schemas.openxmlformats.org/drawingml/2006/picture">
                      <pic:pic xmlns:pic="http://schemas.openxmlformats.org/drawingml/2006/picture">
                        <pic:nvPicPr>
                          <pic:cNvPr id="327" name="图片_62_SpCnt_2"/>
                          <pic:cNvPicPr/>
                        </pic:nvPicPr>
                        <pic:blipFill>
                          <a:blip r:embed="rId51"/>
                          <a:stretch>
                            <a:fillRect/>
                          </a:stretch>
                        </pic:blipFill>
                        <pic:spPr>
                          <a:xfrm>
                            <a:off x="0" y="0"/>
                            <a:ext cx="515620" cy="64770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检验窗口</w:t>
            </w:r>
          </w:p>
        </w:tc>
        <w:tc>
          <w:tcPr>
            <w:tcW w:w="11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主桌：2100*600*800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侧柜：1000*400*600</w:t>
            </w:r>
          </w:p>
        </w:tc>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1、台面采用优质人造石台面。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2、主材：采用优质E1级环保实木颗粒板，经过防虫，防腐等化学处理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3、贴面：优质耐磨三聚氢胺板饰面。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5、五金配件：选用优质五金件。</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检验中心窗口</w:t>
            </w:r>
          </w:p>
        </w:tc>
      </w:tr>
      <w:tr>
        <w:tblPrEx>
          <w:tblCellMar>
            <w:top w:w="0" w:type="dxa"/>
            <w:left w:w="108" w:type="dxa"/>
            <w:bottom w:w="0" w:type="dxa"/>
            <w:right w:w="108" w:type="dxa"/>
          </w:tblCellMar>
        </w:tblPrEx>
        <w:trPr>
          <w:trHeight w:val="176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67310</wp:posOffset>
                  </wp:positionH>
                  <wp:positionV relativeFrom="paragraph">
                    <wp:posOffset>150495</wp:posOffset>
                  </wp:positionV>
                  <wp:extent cx="428625" cy="808990"/>
                  <wp:effectExtent l="0" t="0" r="9525" b="10160"/>
                  <wp:wrapNone/>
                  <wp:docPr id="331" name="图片_30_SpCnt_5"/>
                  <wp:cNvGraphicFramePr/>
                  <a:graphic xmlns:a="http://schemas.openxmlformats.org/drawingml/2006/main">
                    <a:graphicData uri="http://schemas.openxmlformats.org/drawingml/2006/picture">
                      <pic:pic xmlns:pic="http://schemas.openxmlformats.org/drawingml/2006/picture">
                        <pic:nvPicPr>
                          <pic:cNvPr id="331" name="图片_30_SpCnt_5"/>
                          <pic:cNvPicPr/>
                        </pic:nvPicPr>
                        <pic:blipFill>
                          <a:blip r:embed="rId12"/>
                          <a:stretch>
                            <a:fillRect/>
                          </a:stretch>
                        </pic:blipFill>
                        <pic:spPr>
                          <a:xfrm>
                            <a:off x="0" y="0"/>
                            <a:ext cx="428625" cy="80899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检验中心窗口</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19050</wp:posOffset>
                  </wp:positionH>
                  <wp:positionV relativeFrom="paragraph">
                    <wp:posOffset>104140</wp:posOffset>
                  </wp:positionV>
                  <wp:extent cx="476885" cy="848995"/>
                  <wp:effectExtent l="0" t="0" r="18415" b="8255"/>
                  <wp:wrapNone/>
                  <wp:docPr id="352" name="图片_13_SpCnt_1"/>
                  <wp:cNvGraphicFramePr/>
                  <a:graphic xmlns:a="http://schemas.openxmlformats.org/drawingml/2006/main">
                    <a:graphicData uri="http://schemas.openxmlformats.org/drawingml/2006/picture">
                      <pic:pic xmlns:pic="http://schemas.openxmlformats.org/drawingml/2006/picture">
                        <pic:nvPicPr>
                          <pic:cNvPr id="352" name="图片_13_SpCnt_1"/>
                          <pic:cNvPicPr/>
                        </pic:nvPicPr>
                        <pic:blipFill>
                          <a:blip r:embed="rId32"/>
                          <a:stretch>
                            <a:fillRect/>
                          </a:stretch>
                        </pic:blipFill>
                        <pic:spPr>
                          <a:xfrm>
                            <a:off x="0" y="0"/>
                            <a:ext cx="476885" cy="84899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病患椅</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一次成型PP椅座，可拆装方便运输，优质钢管，座位颜色可选。</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检验中心窗口</w:t>
            </w:r>
          </w:p>
        </w:tc>
      </w:tr>
      <w:tr>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114300</wp:posOffset>
                  </wp:positionV>
                  <wp:extent cx="476885" cy="664845"/>
                  <wp:effectExtent l="0" t="0" r="18415" b="1905"/>
                  <wp:wrapNone/>
                  <wp:docPr id="334" name="图片_9_SpCnt_5"/>
                  <wp:cNvGraphicFramePr/>
                  <a:graphic xmlns:a="http://schemas.openxmlformats.org/drawingml/2006/main">
                    <a:graphicData uri="http://schemas.openxmlformats.org/drawingml/2006/picture">
                      <pic:pic xmlns:pic="http://schemas.openxmlformats.org/drawingml/2006/picture">
                        <pic:nvPicPr>
                          <pic:cNvPr id="334" name="图片_9_SpCnt_5"/>
                          <pic:cNvPicPr/>
                        </pic:nvPicPr>
                        <pic:blipFill>
                          <a:blip r:embed="rId30"/>
                          <a:stretch>
                            <a:fillRect/>
                          </a:stretch>
                        </pic:blipFill>
                        <pic:spPr>
                          <a:xfrm>
                            <a:off x="0" y="0"/>
                            <a:ext cx="476885" cy="66484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排椅（四人位）</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四人位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2350*700*700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面：Pu材质，弯度符合人体工程学要求。扶手脚：采用优质铝合金模具压铸而成，立体感强美观大方。横梁：采用最新型2.0mm厚三角管横梁，。五金件：连接标准件（镀锌），支撑加固辅件耐磨耐压，硬度满足承重要求。超耐磨脚垫，保护地面不受损坏，杜绝摩擦产生的噪音。</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检验中心窗口</w:t>
            </w:r>
          </w:p>
        </w:tc>
      </w:tr>
      <w:tr>
        <w:tblPrEx>
          <w:tblCellMar>
            <w:top w:w="0" w:type="dxa"/>
            <w:left w:w="108" w:type="dxa"/>
            <w:bottom w:w="0" w:type="dxa"/>
            <w:right w:w="108" w:type="dxa"/>
          </w:tblCellMar>
        </w:tblPrEx>
        <w:trPr>
          <w:trHeight w:val="158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-28575</wp:posOffset>
                  </wp:positionH>
                  <wp:positionV relativeFrom="paragraph">
                    <wp:posOffset>229235</wp:posOffset>
                  </wp:positionV>
                  <wp:extent cx="505460" cy="754380"/>
                  <wp:effectExtent l="0" t="0" r="8890" b="7620"/>
                  <wp:wrapNone/>
                  <wp:docPr id="339" name="图片_11041_SpCnt_1"/>
                  <wp:cNvGraphicFramePr/>
                  <a:graphic xmlns:a="http://schemas.openxmlformats.org/drawingml/2006/main">
                    <a:graphicData uri="http://schemas.openxmlformats.org/drawingml/2006/picture">
                      <pic:pic xmlns:pic="http://schemas.openxmlformats.org/drawingml/2006/picture">
                        <pic:nvPicPr>
                          <pic:cNvPr id="339" name="图片_11041_SpCnt_1"/>
                          <pic:cNvPicPr/>
                        </pic:nvPicPr>
                        <pic:blipFill>
                          <a:blip r:embed="rId52"/>
                          <a:stretch>
                            <a:fillRect/>
                          </a:stretch>
                        </pic:blipFill>
                        <pic:spPr>
                          <a:xfrm>
                            <a:off x="0" y="0"/>
                            <a:ext cx="505460" cy="7543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面料优质西皮。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海绵：采用高密度、高回弹一次成型PU泡绵，达到国家阻燃标准。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脚架：合金五星脚架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优质气压棒</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检验中心大空间室</w:t>
            </w:r>
          </w:p>
        </w:tc>
      </w:tr>
      <w:tr>
        <w:tblPrEx>
          <w:tblCellMar>
            <w:top w:w="0" w:type="dxa"/>
            <w:left w:w="108" w:type="dxa"/>
            <w:bottom w:w="0" w:type="dxa"/>
            <w:right w:w="108" w:type="dxa"/>
          </w:tblCellMar>
        </w:tblPrEx>
        <w:trPr>
          <w:trHeight w:val="176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48260</wp:posOffset>
                  </wp:positionH>
                  <wp:positionV relativeFrom="paragraph">
                    <wp:posOffset>182880</wp:posOffset>
                  </wp:positionV>
                  <wp:extent cx="447675" cy="675640"/>
                  <wp:effectExtent l="0" t="0" r="9525" b="10160"/>
                  <wp:wrapNone/>
                  <wp:docPr id="340" name="图片_64_SpCnt_1"/>
                  <wp:cNvGraphicFramePr/>
                  <a:graphic xmlns:a="http://schemas.openxmlformats.org/drawingml/2006/main">
                    <a:graphicData uri="http://schemas.openxmlformats.org/drawingml/2006/picture">
                      <pic:pic xmlns:pic="http://schemas.openxmlformats.org/drawingml/2006/picture">
                        <pic:nvPicPr>
                          <pic:cNvPr id="340" name="图片_64_SpCnt_1"/>
                          <pic:cNvPicPr/>
                        </pic:nvPicPr>
                        <pic:blipFill>
                          <a:blip r:embed="rId53"/>
                          <a:stretch>
                            <a:fillRect/>
                          </a:stretch>
                        </pic:blipFill>
                        <pic:spPr>
                          <a:xfrm>
                            <a:off x="0" y="0"/>
                            <a:ext cx="447675" cy="6756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收费桌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1500*600*760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分层挂号收费</w:t>
            </w:r>
          </w:p>
        </w:tc>
      </w:tr>
      <w:tr>
        <w:tblPrEx>
          <w:tblCellMar>
            <w:top w:w="0" w:type="dxa"/>
            <w:left w:w="108" w:type="dxa"/>
            <w:bottom w:w="0" w:type="dxa"/>
            <w:right w:w="108" w:type="dxa"/>
          </w:tblCellMar>
        </w:tblPrEx>
        <w:trPr>
          <w:trHeight w:val="171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29210</wp:posOffset>
                  </wp:positionH>
                  <wp:positionV relativeFrom="paragraph">
                    <wp:posOffset>131445</wp:posOffset>
                  </wp:positionV>
                  <wp:extent cx="495300" cy="904240"/>
                  <wp:effectExtent l="0" t="0" r="0" b="10160"/>
                  <wp:wrapNone/>
                  <wp:docPr id="348" name="图片_23_SpCnt_1"/>
                  <wp:cNvGraphicFramePr/>
                  <a:graphic xmlns:a="http://schemas.openxmlformats.org/drawingml/2006/main">
                    <a:graphicData uri="http://schemas.openxmlformats.org/drawingml/2006/picture">
                      <pic:pic xmlns:pic="http://schemas.openxmlformats.org/drawingml/2006/picture">
                        <pic:nvPicPr>
                          <pic:cNvPr id="348" name="图片_23_SpCnt_1"/>
                          <pic:cNvPicPr/>
                        </pic:nvPicPr>
                        <pic:blipFill>
                          <a:blip r:embed="rId12"/>
                          <a:stretch>
                            <a:fillRect/>
                          </a:stretch>
                        </pic:blipFill>
                        <pic:spPr>
                          <a:xfrm>
                            <a:off x="0" y="0"/>
                            <a:ext cx="495300" cy="9042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分层挂号收费</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19050</wp:posOffset>
                  </wp:positionH>
                  <wp:positionV relativeFrom="paragraph">
                    <wp:posOffset>210820</wp:posOffset>
                  </wp:positionV>
                  <wp:extent cx="495935" cy="783590"/>
                  <wp:effectExtent l="0" t="0" r="18415" b="16510"/>
                  <wp:wrapNone/>
                  <wp:docPr id="342" name="图片_15_SpCnt_4"/>
                  <wp:cNvGraphicFramePr/>
                  <a:graphic xmlns:a="http://schemas.openxmlformats.org/drawingml/2006/main">
                    <a:graphicData uri="http://schemas.openxmlformats.org/drawingml/2006/picture">
                      <pic:pic xmlns:pic="http://schemas.openxmlformats.org/drawingml/2006/picture">
                        <pic:nvPicPr>
                          <pic:cNvPr id="342" name="图片_15_SpCnt_4"/>
                          <pic:cNvPicPr/>
                        </pic:nvPicPr>
                        <pic:blipFill>
                          <a:blip r:embed="rId31"/>
                          <a:stretch>
                            <a:fillRect/>
                          </a:stretch>
                        </pic:blipFill>
                        <pic:spPr>
                          <a:xfrm>
                            <a:off x="0" y="0"/>
                            <a:ext cx="495935" cy="78359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        （含棕垫）</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1000*2000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1、采用天然松木，纹路流畅、色泽均匀、质感自然；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2、外观无裂缝、无孔洞等缺陷；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3、四腿落地，榫卯结构；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4、床主立柱采用60mm*60mm松木木条，床厅采用30mm*95mm的松木板条，表面清漆处理，床板采用杉木床板，床板档采用杂木档。</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值班室</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56515</wp:posOffset>
                  </wp:positionH>
                  <wp:positionV relativeFrom="paragraph">
                    <wp:posOffset>150495</wp:posOffset>
                  </wp:positionV>
                  <wp:extent cx="495935" cy="914400"/>
                  <wp:effectExtent l="0" t="0" r="18415" b="0"/>
                  <wp:wrapNone/>
                  <wp:docPr id="343" name="图片_2_SpCnt_4"/>
                  <wp:cNvGraphicFramePr/>
                  <a:graphic xmlns:a="http://schemas.openxmlformats.org/drawingml/2006/main">
                    <a:graphicData uri="http://schemas.openxmlformats.org/drawingml/2006/picture">
                      <pic:pic xmlns:pic="http://schemas.openxmlformats.org/drawingml/2006/picture">
                        <pic:nvPicPr>
                          <pic:cNvPr id="343" name="图片_2_SpCnt_4"/>
                          <pic:cNvPicPr/>
                        </pic:nvPicPr>
                        <pic:blipFill>
                          <a:blip r:embed="rId54"/>
                          <a:stretch>
                            <a:fillRect/>
                          </a:stretch>
                        </pic:blipFill>
                        <pic:spPr>
                          <a:xfrm>
                            <a:off x="0" y="0"/>
                            <a:ext cx="495935" cy="91440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衣柜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900*500*2200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5、内置不锈钢挂衣杆、活动层板。</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值班室</w:t>
            </w:r>
          </w:p>
        </w:tc>
      </w:tr>
      <w:tr>
        <w:tblPrEx>
          <w:tblCellMar>
            <w:top w:w="0" w:type="dxa"/>
            <w:left w:w="108" w:type="dxa"/>
            <w:bottom w:w="0" w:type="dxa"/>
            <w:right w:w="108" w:type="dxa"/>
          </w:tblCellMar>
        </w:tblPrEx>
        <w:trPr>
          <w:trHeight w:val="171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-56515</wp:posOffset>
                  </wp:positionH>
                  <wp:positionV relativeFrom="paragraph">
                    <wp:posOffset>218440</wp:posOffset>
                  </wp:positionV>
                  <wp:extent cx="599440" cy="674370"/>
                  <wp:effectExtent l="0" t="0" r="10160" b="11430"/>
                  <wp:wrapNone/>
                  <wp:docPr id="321" name="图片_1_SpCnt_7"/>
                  <wp:cNvGraphicFramePr/>
                  <a:graphic xmlns:a="http://schemas.openxmlformats.org/drawingml/2006/main">
                    <a:graphicData uri="http://schemas.openxmlformats.org/drawingml/2006/picture">
                      <pic:pic xmlns:pic="http://schemas.openxmlformats.org/drawingml/2006/picture">
                        <pic:nvPicPr>
                          <pic:cNvPr id="321" name="图片_1_SpCnt_7"/>
                          <pic:cNvPicPr/>
                        </pic:nvPicPr>
                        <pic:blipFill>
                          <a:blip r:embed="rId24"/>
                          <a:stretch>
                            <a:fillRect/>
                          </a:stretch>
                        </pic:blipFill>
                        <pic:spPr>
                          <a:xfrm>
                            <a:off x="0" y="0"/>
                            <a:ext cx="599440" cy="67437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职员桌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1200*600*750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细胞室</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57785</wp:posOffset>
                  </wp:positionH>
                  <wp:positionV relativeFrom="paragraph">
                    <wp:posOffset>207645</wp:posOffset>
                  </wp:positionV>
                  <wp:extent cx="438150" cy="761365"/>
                  <wp:effectExtent l="0" t="0" r="0" b="635"/>
                  <wp:wrapNone/>
                  <wp:docPr id="356" name="图片_23_SpCnt_2"/>
                  <wp:cNvGraphicFramePr/>
                  <a:graphic xmlns:a="http://schemas.openxmlformats.org/drawingml/2006/main">
                    <a:graphicData uri="http://schemas.openxmlformats.org/drawingml/2006/picture">
                      <pic:pic xmlns:pic="http://schemas.openxmlformats.org/drawingml/2006/picture">
                        <pic:nvPicPr>
                          <pic:cNvPr id="356" name="图片_23_SpCnt_2"/>
                          <pic:cNvPicPr/>
                        </pic:nvPicPr>
                        <pic:blipFill>
                          <a:blip r:embed="rId12"/>
                          <a:stretch>
                            <a:fillRect/>
                          </a:stretch>
                        </pic:blipFill>
                        <pic:spPr>
                          <a:xfrm>
                            <a:off x="0" y="0"/>
                            <a:ext cx="438150" cy="76136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细胞室2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PCR4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微生物1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HIV3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标本处理1</w:t>
            </w:r>
          </w:p>
        </w:tc>
      </w:tr>
      <w:tr>
        <w:tblPrEx>
          <w:tblCellMar>
            <w:top w:w="0" w:type="dxa"/>
            <w:left w:w="108" w:type="dxa"/>
            <w:bottom w:w="0" w:type="dxa"/>
            <w:right w:w="108" w:type="dxa"/>
          </w:tblCellMar>
        </w:tblPrEx>
        <w:trPr>
          <w:trHeight w:val="168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-9525</wp:posOffset>
                  </wp:positionH>
                  <wp:positionV relativeFrom="paragraph">
                    <wp:posOffset>163830</wp:posOffset>
                  </wp:positionV>
                  <wp:extent cx="523875" cy="626745"/>
                  <wp:effectExtent l="0" t="0" r="9525" b="1905"/>
                  <wp:wrapNone/>
                  <wp:docPr id="357" name="图片_96"/>
                  <wp:cNvGraphicFramePr/>
                  <a:graphic xmlns:a="http://schemas.openxmlformats.org/drawingml/2006/main">
                    <a:graphicData uri="http://schemas.openxmlformats.org/drawingml/2006/picture">
                      <pic:pic xmlns:pic="http://schemas.openxmlformats.org/drawingml/2006/picture">
                        <pic:nvPicPr>
                          <pic:cNvPr id="357" name="图片_96"/>
                          <pic:cNvPicPr/>
                        </pic:nvPicPr>
                        <pic:blipFill>
                          <a:blip r:embed="rId55"/>
                          <a:stretch>
                            <a:fillRect/>
                          </a:stretch>
                        </pic:blipFill>
                        <pic:spPr>
                          <a:xfrm>
                            <a:off x="0" y="0"/>
                            <a:ext cx="523875" cy="62674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沙发</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双人</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1、优质西皮饰面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3、双面抛光、烘干、除虫处理实木木架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4、锰钢蛇簧加平衡线处理，永不变形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5、实木沙发脚架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取精室</w:t>
            </w:r>
          </w:p>
        </w:tc>
      </w:tr>
      <w:tr>
        <w:tblPrEx>
          <w:tblCellMar>
            <w:top w:w="0" w:type="dxa"/>
            <w:left w:w="108" w:type="dxa"/>
            <w:bottom w:w="0" w:type="dxa"/>
            <w:right w:w="108" w:type="dxa"/>
          </w:tblCellMar>
        </w:tblPrEx>
        <w:trPr>
          <w:trHeight w:val="185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-29210</wp:posOffset>
                  </wp:positionH>
                  <wp:positionV relativeFrom="paragraph">
                    <wp:posOffset>163830</wp:posOffset>
                  </wp:positionV>
                  <wp:extent cx="617855" cy="741045"/>
                  <wp:effectExtent l="0" t="0" r="10795" b="1905"/>
                  <wp:wrapNone/>
                  <wp:docPr id="353" name="图片_18"/>
                  <wp:cNvGraphicFramePr/>
                  <a:graphic xmlns:a="http://schemas.openxmlformats.org/drawingml/2006/main">
                    <a:graphicData uri="http://schemas.openxmlformats.org/drawingml/2006/picture">
                      <pic:pic xmlns:pic="http://schemas.openxmlformats.org/drawingml/2006/picture">
                        <pic:nvPicPr>
                          <pic:cNvPr id="353" name="图片_18"/>
                          <pic:cNvPicPr/>
                        </pic:nvPicPr>
                        <pic:blipFill>
                          <a:blip r:embed="rId56"/>
                          <a:stretch>
                            <a:fillRect/>
                          </a:stretch>
                        </pic:blipFill>
                        <pic:spPr>
                          <a:xfrm>
                            <a:off x="0" y="0"/>
                            <a:ext cx="617855" cy="74104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角几</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直径600*450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1.基材:选用优质E1级实木多层板，经过防虫，防腐等化学处理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 0.6MM厚度实木木皮。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3.油漆：使用环保油漆，光泽均匀度好，调和比例高，油漆无颗粒、气泡、漆点、颜色均匀。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4.实木脚。</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取精室</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FF0000"/>
                <w:kern w:val="0"/>
                <w:sz w:val="20"/>
                <w:szCs w:val="20"/>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-9525</wp:posOffset>
                  </wp:positionH>
                  <wp:positionV relativeFrom="paragraph">
                    <wp:posOffset>198120</wp:posOffset>
                  </wp:positionV>
                  <wp:extent cx="503555" cy="685165"/>
                  <wp:effectExtent l="0" t="0" r="10795" b="635"/>
                  <wp:wrapNone/>
                  <wp:docPr id="354" name="图片_3_SpCnt_8"/>
                  <wp:cNvGraphicFramePr/>
                  <a:graphic xmlns:a="http://schemas.openxmlformats.org/drawingml/2006/main">
                    <a:graphicData uri="http://schemas.openxmlformats.org/drawingml/2006/picture">
                      <pic:pic xmlns:pic="http://schemas.openxmlformats.org/drawingml/2006/picture">
                        <pic:nvPicPr>
                          <pic:cNvPr id="354" name="图片_3_SpCnt_8"/>
                          <pic:cNvPicPr/>
                        </pic:nvPicPr>
                        <pic:blipFill>
                          <a:blip r:embed="rId35"/>
                          <a:stretch>
                            <a:fillRect/>
                          </a:stretch>
                        </pic:blipFill>
                        <pic:spPr>
                          <a:xfrm>
                            <a:off x="0" y="0"/>
                            <a:ext cx="503555" cy="68516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主任桌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1500*750*750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5、下架：采用优质钢架，表面为静电粉末喷涂处理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检验中心主任办</w:t>
            </w:r>
          </w:p>
        </w:tc>
      </w:tr>
      <w:tr>
        <w:tblPrEx>
          <w:tblCellMar>
            <w:top w:w="0" w:type="dxa"/>
            <w:left w:w="108" w:type="dxa"/>
            <w:bottom w:w="0" w:type="dxa"/>
            <w:right w:w="108" w:type="dxa"/>
          </w:tblCellMar>
        </w:tblPrEx>
        <w:trPr>
          <w:trHeight w:val="2288" w:hRule="atLeast"/>
        </w:trPr>
        <w:tc>
          <w:tcPr>
            <w:tcW w:w="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52448" behindDoc="0" locked="0" layoutInCell="1" allowOverlap="1">
                  <wp:simplePos x="0" y="0"/>
                  <wp:positionH relativeFrom="column">
                    <wp:posOffset>38100</wp:posOffset>
                  </wp:positionH>
                  <wp:positionV relativeFrom="paragraph">
                    <wp:posOffset>264795</wp:posOffset>
                  </wp:positionV>
                  <wp:extent cx="438785" cy="828040"/>
                  <wp:effectExtent l="0" t="0" r="18415" b="10160"/>
                  <wp:wrapNone/>
                  <wp:docPr id="359" name="图片_1_SpCnt_8"/>
                  <wp:cNvGraphicFramePr/>
                  <a:graphic xmlns:a="http://schemas.openxmlformats.org/drawingml/2006/main">
                    <a:graphicData uri="http://schemas.openxmlformats.org/drawingml/2006/picture">
                      <pic:pic xmlns:pic="http://schemas.openxmlformats.org/drawingml/2006/picture">
                        <pic:nvPicPr>
                          <pic:cNvPr id="359" name="图片_1_SpCnt_8"/>
                          <pic:cNvPicPr/>
                        </pic:nvPicPr>
                        <pic:blipFill>
                          <a:blip r:embed="rId46"/>
                          <a:stretch>
                            <a:fillRect/>
                          </a:stretch>
                        </pic:blipFill>
                        <pic:spPr>
                          <a:xfrm>
                            <a:off x="0" y="0"/>
                            <a:ext cx="438785" cy="8280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主任椅</w:t>
            </w:r>
          </w:p>
        </w:tc>
        <w:tc>
          <w:tcPr>
            <w:tcW w:w="11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固定头枕，黑色PP加玻纤椅身,活动腰靠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定型海绵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PU升降扶手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中班蝴蝶底盘带原位锁定，不带底壳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#100沉口4公分黑色汽杆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340尼龙高脚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φ50MM黑色尼龙轮。                                </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检验中心主任办</w:t>
            </w:r>
          </w:p>
        </w:tc>
      </w:tr>
      <w:tr>
        <w:tblPrEx>
          <w:tblCellMar>
            <w:top w:w="0" w:type="dxa"/>
            <w:left w:w="108" w:type="dxa"/>
            <w:bottom w:w="0" w:type="dxa"/>
            <w:right w:w="108" w:type="dxa"/>
          </w:tblCellMar>
        </w:tblPrEx>
        <w:trPr>
          <w:trHeight w:val="168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67310</wp:posOffset>
                  </wp:positionH>
                  <wp:positionV relativeFrom="paragraph">
                    <wp:posOffset>154305</wp:posOffset>
                  </wp:positionV>
                  <wp:extent cx="438150" cy="836930"/>
                  <wp:effectExtent l="0" t="0" r="0" b="1270"/>
                  <wp:wrapNone/>
                  <wp:docPr id="360" name="图片_2_SpCnt_5"/>
                  <wp:cNvGraphicFramePr/>
                  <a:graphic xmlns:a="http://schemas.openxmlformats.org/drawingml/2006/main">
                    <a:graphicData uri="http://schemas.openxmlformats.org/drawingml/2006/picture">
                      <pic:pic xmlns:pic="http://schemas.openxmlformats.org/drawingml/2006/picture">
                        <pic:nvPicPr>
                          <pic:cNvPr id="360" name="图片_2_SpCnt_5"/>
                          <pic:cNvPicPr/>
                        </pic:nvPicPr>
                        <pic:blipFill>
                          <a:blip r:embed="rId37"/>
                          <a:stretch>
                            <a:fillRect/>
                          </a:stretch>
                        </pic:blipFill>
                        <pic:spPr>
                          <a:xfrm>
                            <a:off x="0" y="0"/>
                            <a:ext cx="438150" cy="83693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接待椅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1、黑色PP料背架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2、40密度高弹力海绵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3、PP料T型扶手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4、25管1.8厚黑色弓形架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检验中心主任办</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8890</wp:posOffset>
                  </wp:positionH>
                  <wp:positionV relativeFrom="paragraph">
                    <wp:posOffset>141605</wp:posOffset>
                  </wp:positionV>
                  <wp:extent cx="542925" cy="819785"/>
                  <wp:effectExtent l="0" t="0" r="9525" b="18415"/>
                  <wp:wrapNone/>
                  <wp:docPr id="355" name="图片_4_SpCnt_3"/>
                  <wp:cNvGraphicFramePr/>
                  <a:graphic xmlns:a="http://schemas.openxmlformats.org/drawingml/2006/main">
                    <a:graphicData uri="http://schemas.openxmlformats.org/drawingml/2006/picture">
                      <pic:pic xmlns:pic="http://schemas.openxmlformats.org/drawingml/2006/picture">
                        <pic:nvPicPr>
                          <pic:cNvPr id="355" name="图片_4_SpCnt_3"/>
                          <pic:cNvPicPr/>
                        </pic:nvPicPr>
                        <pic:blipFill>
                          <a:blip r:embed="rId47"/>
                          <a:stretch>
                            <a:fillRect/>
                          </a:stretch>
                        </pic:blipFill>
                        <pic:spPr>
                          <a:xfrm>
                            <a:off x="0" y="0"/>
                            <a:ext cx="542925" cy="81978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主管文件柜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1600*400*1800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检验中心主任办</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-18415</wp:posOffset>
                  </wp:positionH>
                  <wp:positionV relativeFrom="paragraph">
                    <wp:posOffset>164465</wp:posOffset>
                  </wp:positionV>
                  <wp:extent cx="533400" cy="678815"/>
                  <wp:effectExtent l="0" t="0" r="0" b="6985"/>
                  <wp:wrapNone/>
                  <wp:docPr id="358" name="图片_5_SpCnt_7"/>
                  <wp:cNvGraphicFramePr/>
                  <a:graphic xmlns:a="http://schemas.openxmlformats.org/drawingml/2006/main">
                    <a:graphicData uri="http://schemas.openxmlformats.org/drawingml/2006/picture">
                      <pic:pic xmlns:pic="http://schemas.openxmlformats.org/drawingml/2006/picture">
                        <pic:nvPicPr>
                          <pic:cNvPr id="358" name="图片_5_SpCnt_7"/>
                          <pic:cNvPicPr/>
                        </pic:nvPicPr>
                        <pic:blipFill>
                          <a:blip r:embed="rId39"/>
                          <a:stretch>
                            <a:fillRect/>
                          </a:stretch>
                        </pic:blipFill>
                        <pic:spPr>
                          <a:xfrm>
                            <a:off x="0" y="0"/>
                            <a:ext cx="533400" cy="67881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检验中心主任办</w:t>
            </w:r>
          </w:p>
        </w:tc>
      </w:tr>
      <w:tr>
        <w:tblPrEx>
          <w:tblCellMar>
            <w:top w:w="0" w:type="dxa"/>
            <w:left w:w="108" w:type="dxa"/>
            <w:bottom w:w="0" w:type="dxa"/>
            <w:right w:w="108" w:type="dxa"/>
          </w:tblCellMar>
        </w:tblPrEx>
        <w:trPr>
          <w:trHeight w:val="166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-19685</wp:posOffset>
                  </wp:positionH>
                  <wp:positionV relativeFrom="paragraph">
                    <wp:posOffset>123190</wp:posOffset>
                  </wp:positionV>
                  <wp:extent cx="523875" cy="764540"/>
                  <wp:effectExtent l="0" t="0" r="9525" b="16510"/>
                  <wp:wrapNone/>
                  <wp:docPr id="145" name="图片_91"/>
                  <wp:cNvGraphicFramePr/>
                  <a:graphic xmlns:a="http://schemas.openxmlformats.org/drawingml/2006/main">
                    <a:graphicData uri="http://schemas.openxmlformats.org/drawingml/2006/picture">
                      <pic:pic xmlns:pic="http://schemas.openxmlformats.org/drawingml/2006/picture">
                        <pic:nvPicPr>
                          <pic:cNvPr id="145" name="图片_91"/>
                          <pic:cNvPicPr/>
                        </pic:nvPicPr>
                        <pic:blipFill>
                          <a:blip r:embed="rId57"/>
                          <a:stretch>
                            <a:fillRect/>
                          </a:stretch>
                        </pic:blipFill>
                        <pic:spPr>
                          <a:xfrm>
                            <a:off x="0" y="0"/>
                            <a:ext cx="523875" cy="7645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接待沙发</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单人沙发</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1、优质西皮饰面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3、双面抛光、烘干、除虫处理实木木架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4、锰钢蛇簧加平衡线处理，永不变形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5、金属沙发脚</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检验中心主任办</w:t>
            </w:r>
          </w:p>
        </w:tc>
      </w:tr>
      <w:tr>
        <w:tblPrEx>
          <w:tblCellMar>
            <w:top w:w="0" w:type="dxa"/>
            <w:left w:w="108" w:type="dxa"/>
            <w:bottom w:w="0" w:type="dxa"/>
            <w:right w:w="108" w:type="dxa"/>
          </w:tblCellMar>
        </w:tblPrEx>
        <w:trPr>
          <w:trHeight w:val="18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-19050</wp:posOffset>
                  </wp:positionH>
                  <wp:positionV relativeFrom="paragraph">
                    <wp:posOffset>265430</wp:posOffset>
                  </wp:positionV>
                  <wp:extent cx="562610" cy="694055"/>
                  <wp:effectExtent l="0" t="0" r="8890" b="10795"/>
                  <wp:wrapNone/>
                  <wp:docPr id="133" name="Picture_30"/>
                  <wp:cNvGraphicFramePr/>
                  <a:graphic xmlns:a="http://schemas.openxmlformats.org/drawingml/2006/main">
                    <a:graphicData uri="http://schemas.openxmlformats.org/drawingml/2006/picture">
                      <pic:pic xmlns:pic="http://schemas.openxmlformats.org/drawingml/2006/picture">
                        <pic:nvPicPr>
                          <pic:cNvPr id="133" name="Picture_30"/>
                          <pic:cNvPicPr/>
                        </pic:nvPicPr>
                        <pic:blipFill>
                          <a:blip r:embed="rId58"/>
                          <a:stretch>
                            <a:fillRect/>
                          </a:stretch>
                        </pic:blipFill>
                        <pic:spPr>
                          <a:xfrm>
                            <a:off x="0" y="0"/>
                            <a:ext cx="562610" cy="6940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茶几</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600*400*420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4、金属脚                                   </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检验中心主任办</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28575</wp:posOffset>
                  </wp:positionH>
                  <wp:positionV relativeFrom="paragraph">
                    <wp:posOffset>401320</wp:posOffset>
                  </wp:positionV>
                  <wp:extent cx="476250" cy="516255"/>
                  <wp:effectExtent l="0" t="0" r="0" b="17145"/>
                  <wp:wrapNone/>
                  <wp:docPr id="131" name="图片_1_SpCnt_9"/>
                  <wp:cNvGraphicFramePr/>
                  <a:graphic xmlns:a="http://schemas.openxmlformats.org/drawingml/2006/main">
                    <a:graphicData uri="http://schemas.openxmlformats.org/drawingml/2006/picture">
                      <pic:pic xmlns:pic="http://schemas.openxmlformats.org/drawingml/2006/picture">
                        <pic:nvPicPr>
                          <pic:cNvPr id="131" name="图片_1_SpCnt_9"/>
                          <pic:cNvPicPr/>
                        </pic:nvPicPr>
                        <pic:blipFill>
                          <a:blip r:embed="rId42"/>
                          <a:stretch>
                            <a:fillRect/>
                          </a:stretch>
                        </pic:blipFill>
                        <pic:spPr>
                          <a:xfrm>
                            <a:off x="0" y="0"/>
                            <a:ext cx="476250" cy="5162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示教桌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3600*1400*760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                      5、下架：采用优质钢架，表面为静电粉末喷涂处理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检验中心示教室</w:t>
            </w:r>
          </w:p>
        </w:tc>
      </w:tr>
      <w:tr>
        <w:tblPrEx>
          <w:tblCellMar>
            <w:top w:w="0" w:type="dxa"/>
            <w:left w:w="108" w:type="dxa"/>
            <w:bottom w:w="0" w:type="dxa"/>
            <w:right w:w="108" w:type="dxa"/>
          </w:tblCellMar>
        </w:tblPrEx>
        <w:trPr>
          <w:trHeight w:val="110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-10160</wp:posOffset>
                  </wp:positionH>
                  <wp:positionV relativeFrom="paragraph">
                    <wp:posOffset>97155</wp:posOffset>
                  </wp:positionV>
                  <wp:extent cx="503555" cy="602615"/>
                  <wp:effectExtent l="0" t="0" r="10795" b="6985"/>
                  <wp:wrapNone/>
                  <wp:docPr id="136" name="图片_83_SpCnt_2"/>
                  <wp:cNvGraphicFramePr/>
                  <a:graphic xmlns:a="http://schemas.openxmlformats.org/drawingml/2006/main">
                    <a:graphicData uri="http://schemas.openxmlformats.org/drawingml/2006/picture">
                      <pic:pic xmlns:pic="http://schemas.openxmlformats.org/drawingml/2006/picture">
                        <pic:nvPicPr>
                          <pic:cNvPr id="136" name="图片_83_SpCnt_2"/>
                          <pic:cNvPicPr/>
                        </pic:nvPicPr>
                        <pic:blipFill>
                          <a:blip r:embed="rId59"/>
                          <a:stretch>
                            <a:fillRect/>
                          </a:stretch>
                        </pic:blipFill>
                        <pic:spPr>
                          <a:xfrm>
                            <a:off x="0" y="0"/>
                            <a:ext cx="503555" cy="60261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示教椅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1、PP+24%玻璃纤维背架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4、25管1.8厚黑色弓形架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检验中心示教室</w:t>
            </w:r>
          </w:p>
        </w:tc>
      </w:tr>
      <w:tr>
        <w:tblPrEx>
          <w:tblCellMar>
            <w:top w:w="0" w:type="dxa"/>
            <w:left w:w="108" w:type="dxa"/>
            <w:bottom w:w="0" w:type="dxa"/>
            <w:right w:w="108" w:type="dxa"/>
          </w:tblCellMar>
        </w:tblPrEx>
        <w:trPr>
          <w:trHeight w:val="176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-635</wp:posOffset>
                  </wp:positionH>
                  <wp:positionV relativeFrom="paragraph">
                    <wp:posOffset>163830</wp:posOffset>
                  </wp:positionV>
                  <wp:extent cx="495935" cy="629920"/>
                  <wp:effectExtent l="0" t="0" r="18415" b="17780"/>
                  <wp:wrapNone/>
                  <wp:docPr id="129" name="图片_5_SpCnt_8"/>
                  <wp:cNvGraphicFramePr/>
                  <a:graphic xmlns:a="http://schemas.openxmlformats.org/drawingml/2006/main">
                    <a:graphicData uri="http://schemas.openxmlformats.org/drawingml/2006/picture">
                      <pic:pic xmlns:pic="http://schemas.openxmlformats.org/drawingml/2006/picture">
                        <pic:nvPicPr>
                          <pic:cNvPr id="129" name="图片_5_SpCnt_8"/>
                          <pic:cNvPicPr/>
                        </pic:nvPicPr>
                        <pic:blipFill>
                          <a:blip r:embed="rId60"/>
                          <a:stretch>
                            <a:fillRect/>
                          </a:stretch>
                        </pic:blipFill>
                        <pic:spPr>
                          <a:xfrm>
                            <a:off x="0" y="0"/>
                            <a:ext cx="495935" cy="62992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检验中心示教室</w:t>
            </w:r>
          </w:p>
        </w:tc>
      </w:tr>
      <w:tr>
        <w:tblPrEx>
          <w:tblCellMar>
            <w:top w:w="0" w:type="dxa"/>
            <w:left w:w="108" w:type="dxa"/>
            <w:bottom w:w="0" w:type="dxa"/>
            <w:right w:w="108" w:type="dxa"/>
          </w:tblCellMar>
        </w:tblPrEx>
        <w:trPr>
          <w:trHeight w:val="1771"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-28575</wp:posOffset>
                  </wp:positionH>
                  <wp:positionV relativeFrom="paragraph">
                    <wp:posOffset>426085</wp:posOffset>
                  </wp:positionV>
                  <wp:extent cx="580390" cy="532765"/>
                  <wp:effectExtent l="0" t="0" r="10160" b="635"/>
                  <wp:wrapNone/>
                  <wp:docPr id="135" name="图片_30_SpCnt_6"/>
                  <wp:cNvGraphicFramePr/>
                  <a:graphic xmlns:a="http://schemas.openxmlformats.org/drawingml/2006/main">
                    <a:graphicData uri="http://schemas.openxmlformats.org/drawingml/2006/picture">
                      <pic:pic xmlns:pic="http://schemas.openxmlformats.org/drawingml/2006/picture">
                        <pic:nvPicPr>
                          <pic:cNvPr id="135" name="图片_30_SpCnt_6"/>
                          <pic:cNvPicPr/>
                        </pic:nvPicPr>
                        <pic:blipFill>
                          <a:blip r:embed="rId61"/>
                          <a:stretch>
                            <a:fillRect/>
                          </a:stretch>
                        </pic:blipFill>
                        <pic:spPr>
                          <a:xfrm>
                            <a:off x="0" y="0"/>
                            <a:ext cx="580390" cy="53276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1400*700*750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检验中心医生办</w:t>
            </w:r>
          </w:p>
        </w:tc>
      </w:tr>
      <w:tr>
        <w:tblPrEx>
          <w:tblCellMar>
            <w:top w:w="0" w:type="dxa"/>
            <w:left w:w="108" w:type="dxa"/>
            <w:bottom w:w="0" w:type="dxa"/>
            <w:right w:w="108" w:type="dxa"/>
          </w:tblCellMar>
        </w:tblPrEx>
        <w:trPr>
          <w:trHeight w:val="174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10160</wp:posOffset>
                  </wp:positionH>
                  <wp:positionV relativeFrom="paragraph">
                    <wp:posOffset>131445</wp:posOffset>
                  </wp:positionV>
                  <wp:extent cx="438150" cy="817880"/>
                  <wp:effectExtent l="0" t="0" r="0" b="1270"/>
                  <wp:wrapNone/>
                  <wp:docPr id="127" name="图片_30_SpCnt_7"/>
                  <wp:cNvGraphicFramePr/>
                  <a:graphic xmlns:a="http://schemas.openxmlformats.org/drawingml/2006/main">
                    <a:graphicData uri="http://schemas.openxmlformats.org/drawingml/2006/picture">
                      <pic:pic xmlns:pic="http://schemas.openxmlformats.org/drawingml/2006/picture">
                        <pic:nvPicPr>
                          <pic:cNvPr id="127" name="图片_30_SpCnt_7"/>
                          <pic:cNvPicPr/>
                        </pic:nvPicPr>
                        <pic:blipFill>
                          <a:blip r:embed="rId12"/>
                          <a:stretch>
                            <a:fillRect/>
                          </a:stretch>
                        </pic:blipFill>
                        <pic:spPr>
                          <a:xfrm>
                            <a:off x="0" y="0"/>
                            <a:ext cx="438150" cy="8178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检验中心医生办</w:t>
            </w:r>
          </w:p>
        </w:tc>
      </w:tr>
      <w:tr>
        <w:tblPrEx>
          <w:tblCellMar>
            <w:top w:w="0" w:type="dxa"/>
            <w:left w:w="108" w:type="dxa"/>
            <w:bottom w:w="0" w:type="dxa"/>
            <w:right w:w="108" w:type="dxa"/>
          </w:tblCellMar>
        </w:tblPrEx>
        <w:trPr>
          <w:trHeight w:val="177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-38735</wp:posOffset>
                  </wp:positionH>
                  <wp:positionV relativeFrom="paragraph">
                    <wp:posOffset>85725</wp:posOffset>
                  </wp:positionV>
                  <wp:extent cx="589915" cy="855980"/>
                  <wp:effectExtent l="0" t="0" r="635" b="1270"/>
                  <wp:wrapNone/>
                  <wp:docPr id="141" name="图片_31_SpCnt_2"/>
                  <wp:cNvGraphicFramePr/>
                  <a:graphic xmlns:a="http://schemas.openxmlformats.org/drawingml/2006/main">
                    <a:graphicData uri="http://schemas.openxmlformats.org/drawingml/2006/picture">
                      <pic:pic xmlns:pic="http://schemas.openxmlformats.org/drawingml/2006/picture">
                        <pic:nvPicPr>
                          <pic:cNvPr id="141" name="图片_31_SpCnt_2"/>
                          <pic:cNvPicPr/>
                        </pic:nvPicPr>
                        <pic:blipFill>
                          <a:blip r:embed="rId13"/>
                          <a:stretch>
                            <a:fillRect/>
                          </a:stretch>
                        </pic:blipFill>
                        <pic:spPr>
                          <a:xfrm>
                            <a:off x="0" y="0"/>
                            <a:ext cx="589915" cy="8559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检验中心医生办</w:t>
            </w:r>
          </w:p>
        </w:tc>
      </w:tr>
      <w:tr>
        <w:tblPrEx>
          <w:tblCellMar>
            <w:top w:w="0" w:type="dxa"/>
            <w:left w:w="108" w:type="dxa"/>
            <w:bottom w:w="0" w:type="dxa"/>
            <w:right w:w="108" w:type="dxa"/>
          </w:tblCellMar>
        </w:tblPrEx>
        <w:trPr>
          <w:trHeight w:val="181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-18415</wp:posOffset>
                  </wp:positionH>
                  <wp:positionV relativeFrom="paragraph">
                    <wp:posOffset>164465</wp:posOffset>
                  </wp:positionV>
                  <wp:extent cx="542925" cy="725805"/>
                  <wp:effectExtent l="0" t="0" r="9525" b="17145"/>
                  <wp:wrapNone/>
                  <wp:docPr id="128" name="图片_5_SpCnt_9"/>
                  <wp:cNvGraphicFramePr/>
                  <a:graphic xmlns:a="http://schemas.openxmlformats.org/drawingml/2006/main">
                    <a:graphicData uri="http://schemas.openxmlformats.org/drawingml/2006/picture">
                      <pic:pic xmlns:pic="http://schemas.openxmlformats.org/drawingml/2006/picture">
                        <pic:nvPicPr>
                          <pic:cNvPr id="128" name="图片_5_SpCnt_9"/>
                          <pic:cNvPicPr/>
                        </pic:nvPicPr>
                        <pic:blipFill>
                          <a:blip r:embed="rId39"/>
                          <a:stretch>
                            <a:fillRect/>
                          </a:stretch>
                        </pic:blipFill>
                        <pic:spPr>
                          <a:xfrm>
                            <a:off x="0" y="0"/>
                            <a:ext cx="542925" cy="7258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检验中心医生办</w:t>
            </w:r>
          </w:p>
        </w:tc>
      </w:tr>
      <w:tr>
        <w:tblPrEx>
          <w:tblCellMar>
            <w:top w:w="0" w:type="dxa"/>
            <w:left w:w="108" w:type="dxa"/>
            <w:bottom w:w="0" w:type="dxa"/>
            <w:right w:w="108" w:type="dxa"/>
          </w:tblCellMar>
        </w:tblPrEx>
        <w:trPr>
          <w:trHeight w:val="220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105</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19050</wp:posOffset>
                  </wp:positionH>
                  <wp:positionV relativeFrom="paragraph">
                    <wp:posOffset>124460</wp:posOffset>
                  </wp:positionV>
                  <wp:extent cx="506095" cy="877570"/>
                  <wp:effectExtent l="0" t="0" r="8255" b="17780"/>
                  <wp:wrapNone/>
                  <wp:docPr id="143" name="图片_15_SpCnt_5"/>
                  <wp:cNvGraphicFramePr/>
                  <a:graphic xmlns:a="http://schemas.openxmlformats.org/drawingml/2006/main">
                    <a:graphicData uri="http://schemas.openxmlformats.org/drawingml/2006/picture">
                      <pic:pic xmlns:pic="http://schemas.openxmlformats.org/drawingml/2006/picture">
                        <pic:nvPicPr>
                          <pic:cNvPr id="143" name="图片_15_SpCnt_5"/>
                          <pic:cNvPicPr/>
                        </pic:nvPicPr>
                        <pic:blipFill>
                          <a:blip r:embed="rId31"/>
                          <a:stretch>
                            <a:fillRect/>
                          </a:stretch>
                        </pic:blipFill>
                        <pic:spPr>
                          <a:xfrm>
                            <a:off x="0" y="0"/>
                            <a:ext cx="506095" cy="87757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        （含棕垫）</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1000*2000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1、采用天然松木，纹路流畅、色泽均匀、质感自然；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2、外观无裂缝、无孔洞等缺陷；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3、四腿落地，榫卯结构；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4、床主立柱采用60mm*60mm松木木条，床厅采用30mm*95mm的松木板条，表面清漆处理，床板采用杉木床板，床板档采用杂木档。</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检验中心男更值1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检验中心女更值1</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-18415</wp:posOffset>
                  </wp:positionH>
                  <wp:positionV relativeFrom="paragraph">
                    <wp:posOffset>17145</wp:posOffset>
                  </wp:positionV>
                  <wp:extent cx="438150" cy="1007745"/>
                  <wp:effectExtent l="0" t="0" r="0" b="1905"/>
                  <wp:wrapNone/>
                  <wp:docPr id="132" name="图片_7"/>
                  <wp:cNvGraphicFramePr/>
                  <a:graphic xmlns:a="http://schemas.openxmlformats.org/drawingml/2006/main">
                    <a:graphicData uri="http://schemas.openxmlformats.org/drawingml/2006/picture">
                      <pic:pic xmlns:pic="http://schemas.openxmlformats.org/drawingml/2006/picture">
                        <pic:nvPicPr>
                          <pic:cNvPr id="132" name="图片_7"/>
                          <pic:cNvPicPr/>
                        </pic:nvPicPr>
                        <pic:blipFill>
                          <a:blip r:embed="rId29"/>
                          <a:stretch>
                            <a:fillRect/>
                          </a:stretch>
                        </pic:blipFill>
                        <pic:spPr>
                          <a:xfrm>
                            <a:off x="0" y="0"/>
                            <a:ext cx="438150" cy="100774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800*550*2200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5、内置不锈钢挂衣杆、活动层板。</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检验中心男更值1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检验中心女更值1</w:t>
            </w:r>
          </w:p>
        </w:tc>
      </w:tr>
      <w:tr>
        <w:tblPrEx>
          <w:tblCellMar>
            <w:top w:w="0" w:type="dxa"/>
            <w:left w:w="108" w:type="dxa"/>
            <w:bottom w:w="0" w:type="dxa"/>
            <w:right w:w="108" w:type="dxa"/>
          </w:tblCellMar>
        </w:tblPrEx>
        <w:trPr>
          <w:trHeight w:val="1005" w:hRule="atLeast"/>
        </w:trPr>
        <w:tc>
          <w:tcPr>
            <w:tcW w:w="8115"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门诊楼三层</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iCs w:val="0"/>
                <w:color w:val="000000"/>
                <w:sz w:val="16"/>
                <w:szCs w:val="16"/>
                <w:u w:val="none"/>
              </w:rPr>
            </w:pP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107</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67808" behindDoc="0" locked="0" layoutInCell="1" allowOverlap="1">
                  <wp:simplePos x="0" y="0"/>
                  <wp:positionH relativeFrom="column">
                    <wp:posOffset>-9525</wp:posOffset>
                  </wp:positionH>
                  <wp:positionV relativeFrom="paragraph">
                    <wp:posOffset>198120</wp:posOffset>
                  </wp:positionV>
                  <wp:extent cx="504190" cy="583565"/>
                  <wp:effectExtent l="0" t="0" r="10160" b="6985"/>
                  <wp:wrapNone/>
                  <wp:docPr id="134" name="图片_39_SpCnt_2"/>
                  <wp:cNvGraphicFramePr/>
                  <a:graphic xmlns:a="http://schemas.openxmlformats.org/drawingml/2006/main">
                    <a:graphicData uri="http://schemas.openxmlformats.org/drawingml/2006/picture">
                      <pic:pic xmlns:pic="http://schemas.openxmlformats.org/drawingml/2006/picture">
                        <pic:nvPicPr>
                          <pic:cNvPr id="134" name="图片_39_SpCnt_2"/>
                          <pic:cNvPicPr/>
                        </pic:nvPicPr>
                        <pic:blipFill>
                          <a:blip r:embed="rId45"/>
                          <a:stretch>
                            <a:fillRect/>
                          </a:stretch>
                        </pic:blipFill>
                        <pic:spPr>
                          <a:xfrm>
                            <a:off x="0" y="0"/>
                            <a:ext cx="504190" cy="58356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诊桌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1500*1500*750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产科诊室4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妇科诊室3</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68832" behindDoc="0" locked="0" layoutInCell="1" allowOverlap="1">
                  <wp:simplePos x="0" y="0"/>
                  <wp:positionH relativeFrom="column">
                    <wp:posOffset>29210</wp:posOffset>
                  </wp:positionH>
                  <wp:positionV relativeFrom="paragraph">
                    <wp:posOffset>102870</wp:posOffset>
                  </wp:positionV>
                  <wp:extent cx="390525" cy="789305"/>
                  <wp:effectExtent l="0" t="0" r="9525" b="10795"/>
                  <wp:wrapNone/>
                  <wp:docPr id="144" name="图片_40_SpCnt_2"/>
                  <wp:cNvGraphicFramePr/>
                  <a:graphic xmlns:a="http://schemas.openxmlformats.org/drawingml/2006/main">
                    <a:graphicData uri="http://schemas.openxmlformats.org/drawingml/2006/picture">
                      <pic:pic xmlns:pic="http://schemas.openxmlformats.org/drawingml/2006/picture">
                        <pic:nvPicPr>
                          <pic:cNvPr id="144" name="图片_40_SpCnt_2"/>
                          <pic:cNvPicPr/>
                        </pic:nvPicPr>
                        <pic:blipFill>
                          <a:blip r:embed="rId12"/>
                          <a:stretch>
                            <a:fillRect/>
                          </a:stretch>
                        </pic:blipFill>
                        <pic:spPr>
                          <a:xfrm>
                            <a:off x="0" y="0"/>
                            <a:ext cx="390525" cy="7893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产科诊室4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妇科诊室3</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109</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769856" behindDoc="0" locked="0" layoutInCell="1" allowOverlap="1">
                  <wp:simplePos x="0" y="0"/>
                  <wp:positionH relativeFrom="column">
                    <wp:posOffset>38100</wp:posOffset>
                  </wp:positionH>
                  <wp:positionV relativeFrom="paragraph">
                    <wp:posOffset>85090</wp:posOffset>
                  </wp:positionV>
                  <wp:extent cx="438150" cy="944880"/>
                  <wp:effectExtent l="0" t="0" r="0" b="7620"/>
                  <wp:wrapNone/>
                  <wp:docPr id="149" name="图片_12_SpCnt_1"/>
                  <wp:cNvGraphicFramePr/>
                  <a:graphic xmlns:a="http://schemas.openxmlformats.org/drawingml/2006/main">
                    <a:graphicData uri="http://schemas.openxmlformats.org/drawingml/2006/picture">
                      <pic:pic xmlns:pic="http://schemas.openxmlformats.org/drawingml/2006/picture">
                        <pic:nvPicPr>
                          <pic:cNvPr id="149" name="图片_12_SpCnt_1"/>
                          <pic:cNvPicPr/>
                        </pic:nvPicPr>
                        <pic:blipFill>
                          <a:blip r:embed="rId32"/>
                          <a:stretch>
                            <a:fillRect/>
                          </a:stretch>
                        </pic:blipFill>
                        <pic:spPr>
                          <a:xfrm>
                            <a:off x="0" y="0"/>
                            <a:ext cx="438150" cy="9448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病患椅</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一次成型PP椅座，可拆装方便运输，优质钢管，座位颜色可选。</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产科诊室8</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妇科诊室6</w:t>
            </w:r>
          </w:p>
        </w:tc>
      </w:tr>
      <w:tr>
        <w:tblPrEx>
          <w:tblCellMar>
            <w:top w:w="0" w:type="dxa"/>
            <w:left w:w="108" w:type="dxa"/>
            <w:bottom w:w="0" w:type="dxa"/>
            <w:right w:w="108" w:type="dxa"/>
          </w:tblCellMar>
        </w:tblPrEx>
        <w:trPr>
          <w:trHeight w:val="215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-19050</wp:posOffset>
                  </wp:positionH>
                  <wp:positionV relativeFrom="paragraph">
                    <wp:posOffset>163830</wp:posOffset>
                  </wp:positionV>
                  <wp:extent cx="553720" cy="751205"/>
                  <wp:effectExtent l="0" t="0" r="17780" b="10795"/>
                  <wp:wrapNone/>
                  <wp:docPr id="130" name="图片_15_SpCnt_6"/>
                  <wp:cNvGraphicFramePr/>
                  <a:graphic xmlns:a="http://schemas.openxmlformats.org/drawingml/2006/main">
                    <a:graphicData uri="http://schemas.openxmlformats.org/drawingml/2006/picture">
                      <pic:pic xmlns:pic="http://schemas.openxmlformats.org/drawingml/2006/picture">
                        <pic:nvPicPr>
                          <pic:cNvPr id="130" name="图片_15_SpCnt_6"/>
                          <pic:cNvPicPr/>
                        </pic:nvPicPr>
                        <pic:blipFill>
                          <a:blip r:embed="rId23"/>
                          <a:stretch>
                            <a:fillRect/>
                          </a:stretch>
                        </pic:blipFill>
                        <pic:spPr>
                          <a:xfrm>
                            <a:off x="0" y="0"/>
                            <a:ext cx="553720" cy="7512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诊疗床</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1900*600*650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框架：主体材料采用优质碳钢制作。表面经除锈、磷化钝化，电热烘干、静电喷涂、二次烘干等工序，喷涂高档环保塑粉，长期使用不变色、不脱粉。静电粉末喷塑，表面光滑，不易藏污易清洁且美观大方；椅面：椅垫表面为优质西皮，内层采用十二夹板，60mm厚度海绵</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产科诊室4</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19050</wp:posOffset>
                  </wp:positionH>
                  <wp:positionV relativeFrom="paragraph">
                    <wp:posOffset>218440</wp:posOffset>
                  </wp:positionV>
                  <wp:extent cx="514350" cy="673735"/>
                  <wp:effectExtent l="0" t="0" r="0" b="12065"/>
                  <wp:wrapNone/>
                  <wp:docPr id="137" name="图片_1_SpCnt_10"/>
                  <wp:cNvGraphicFramePr/>
                  <a:graphic xmlns:a="http://schemas.openxmlformats.org/drawingml/2006/main">
                    <a:graphicData uri="http://schemas.openxmlformats.org/drawingml/2006/picture">
                      <pic:pic xmlns:pic="http://schemas.openxmlformats.org/drawingml/2006/picture">
                        <pic:nvPicPr>
                          <pic:cNvPr id="137" name="图片_1_SpCnt_10"/>
                          <pic:cNvPicPr/>
                        </pic:nvPicPr>
                        <pic:blipFill>
                          <a:blip r:embed="rId24"/>
                          <a:stretch>
                            <a:fillRect/>
                          </a:stretch>
                        </pic:blipFill>
                        <pic:spPr>
                          <a:xfrm>
                            <a:off x="0" y="0"/>
                            <a:ext cx="514350" cy="67373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职员桌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1200*600*750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产科胎心监护1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妇科检查室4</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38735</wp:posOffset>
                  </wp:positionH>
                  <wp:positionV relativeFrom="paragraph">
                    <wp:posOffset>160020</wp:posOffset>
                  </wp:positionV>
                  <wp:extent cx="457200" cy="855980"/>
                  <wp:effectExtent l="0" t="0" r="0" b="1270"/>
                  <wp:wrapNone/>
                  <wp:docPr id="126" name="图片_40_SpCnt_3"/>
                  <wp:cNvGraphicFramePr/>
                  <a:graphic xmlns:a="http://schemas.openxmlformats.org/drawingml/2006/main">
                    <a:graphicData uri="http://schemas.openxmlformats.org/drawingml/2006/picture">
                      <pic:pic xmlns:pic="http://schemas.openxmlformats.org/drawingml/2006/picture">
                        <pic:nvPicPr>
                          <pic:cNvPr id="126" name="图片_40_SpCnt_3"/>
                          <pic:cNvPicPr/>
                        </pic:nvPicPr>
                        <pic:blipFill>
                          <a:blip r:embed="rId12"/>
                          <a:stretch>
                            <a:fillRect/>
                          </a:stretch>
                        </pic:blipFill>
                        <pic:spPr>
                          <a:xfrm>
                            <a:off x="0" y="0"/>
                            <a:ext cx="457200" cy="8559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产科胎心监护1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产科护士站2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妇科检查室4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妇科护士站2</w:t>
            </w:r>
          </w:p>
        </w:tc>
      </w:tr>
      <w:tr>
        <w:tblPrEx>
          <w:tblCellMar>
            <w:top w:w="0" w:type="dxa"/>
            <w:left w:w="108" w:type="dxa"/>
            <w:bottom w:w="0" w:type="dxa"/>
            <w:right w:w="108" w:type="dxa"/>
          </w:tblCellMar>
        </w:tblPrEx>
        <w:trPr>
          <w:trHeight w:val="220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-8890</wp:posOffset>
                  </wp:positionH>
                  <wp:positionV relativeFrom="paragraph">
                    <wp:posOffset>59690</wp:posOffset>
                  </wp:positionV>
                  <wp:extent cx="514350" cy="1038860"/>
                  <wp:effectExtent l="0" t="0" r="0" b="8890"/>
                  <wp:wrapNone/>
                  <wp:docPr id="150" name="图片_15_SpCnt_7"/>
                  <wp:cNvGraphicFramePr/>
                  <a:graphic xmlns:a="http://schemas.openxmlformats.org/drawingml/2006/main">
                    <a:graphicData uri="http://schemas.openxmlformats.org/drawingml/2006/picture">
                      <pic:pic xmlns:pic="http://schemas.openxmlformats.org/drawingml/2006/picture">
                        <pic:nvPicPr>
                          <pic:cNvPr id="150" name="图片_15_SpCnt_7"/>
                          <pic:cNvPicPr/>
                        </pic:nvPicPr>
                        <pic:blipFill>
                          <a:blip r:embed="rId62"/>
                          <a:stretch>
                            <a:fillRect/>
                          </a:stretch>
                        </pic:blipFill>
                        <pic:spPr>
                          <a:xfrm>
                            <a:off x="0" y="0"/>
                            <a:ext cx="514350" cy="103886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        （含棕垫）</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1000*2000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1、采用天然松木，纹路流畅、色泽均匀、质感自然；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2、外观无裂缝、无孔洞等缺陷；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3、四腿落地，榫卯结构；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4、床主立柱采用60mm*60mm松木木条，床厅采用30mm*95mm的松木板条，表面清漆处理，床板采用杉木床板，床板档采用杂木档。</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产科男更值1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产科女更值1</w:t>
            </w:r>
          </w:p>
        </w:tc>
      </w:tr>
      <w:tr>
        <w:tblPrEx>
          <w:tblCellMar>
            <w:top w:w="0" w:type="dxa"/>
            <w:left w:w="108" w:type="dxa"/>
            <w:bottom w:w="0" w:type="dxa"/>
            <w:right w:w="108" w:type="dxa"/>
          </w:tblCellMar>
        </w:tblPrEx>
        <w:trPr>
          <w:trHeight w:val="213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114</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-27305</wp:posOffset>
                  </wp:positionH>
                  <wp:positionV relativeFrom="paragraph">
                    <wp:posOffset>112395</wp:posOffset>
                  </wp:positionV>
                  <wp:extent cx="579120" cy="1043940"/>
                  <wp:effectExtent l="0" t="0" r="11430" b="3810"/>
                  <wp:wrapNone/>
                  <wp:docPr id="138" name="图片_8"/>
                  <wp:cNvGraphicFramePr/>
                  <a:graphic xmlns:a="http://schemas.openxmlformats.org/drawingml/2006/main">
                    <a:graphicData uri="http://schemas.openxmlformats.org/drawingml/2006/picture">
                      <pic:pic xmlns:pic="http://schemas.openxmlformats.org/drawingml/2006/picture">
                        <pic:nvPicPr>
                          <pic:cNvPr id="138" name="图片_8"/>
                          <pic:cNvPicPr/>
                        </pic:nvPicPr>
                        <pic:blipFill>
                          <a:blip r:embed="rId29"/>
                          <a:stretch>
                            <a:fillRect/>
                          </a:stretch>
                        </pic:blipFill>
                        <pic:spPr>
                          <a:xfrm>
                            <a:off x="0" y="0"/>
                            <a:ext cx="579120" cy="10439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800*550*2200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5、内置不锈钢挂衣杆、活动层板。</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产科男更值2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产科女更值2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妇科更衣1</w:t>
            </w:r>
          </w:p>
        </w:tc>
      </w:tr>
      <w:tr>
        <w:tblPrEx>
          <w:tblCellMar>
            <w:top w:w="0" w:type="dxa"/>
            <w:left w:w="108" w:type="dxa"/>
            <w:bottom w:w="0" w:type="dxa"/>
            <w:right w:w="108" w:type="dxa"/>
          </w:tblCellMar>
        </w:tblPrEx>
        <w:trPr>
          <w:trHeight w:val="227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115</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-28575</wp:posOffset>
                  </wp:positionH>
                  <wp:positionV relativeFrom="paragraph">
                    <wp:posOffset>114300</wp:posOffset>
                  </wp:positionV>
                  <wp:extent cx="562610" cy="826135"/>
                  <wp:effectExtent l="0" t="0" r="8890" b="12065"/>
                  <wp:wrapNone/>
                  <wp:docPr id="139" name="图片_9_SpCnt_6"/>
                  <wp:cNvGraphicFramePr/>
                  <a:graphic xmlns:a="http://schemas.openxmlformats.org/drawingml/2006/main">
                    <a:graphicData uri="http://schemas.openxmlformats.org/drawingml/2006/picture">
                      <pic:pic xmlns:pic="http://schemas.openxmlformats.org/drawingml/2006/picture">
                        <pic:nvPicPr>
                          <pic:cNvPr id="139" name="图片_9_SpCnt_6"/>
                          <pic:cNvPicPr/>
                        </pic:nvPicPr>
                        <pic:blipFill>
                          <a:blip r:embed="rId30"/>
                          <a:stretch>
                            <a:fillRect/>
                          </a:stretch>
                        </pic:blipFill>
                        <pic:spPr>
                          <a:xfrm>
                            <a:off x="0" y="0"/>
                            <a:ext cx="562610" cy="82613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等候椅（三人位）</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三人位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1750*700*700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面：Pu材质，弯度符合人体工程学要求。扶手脚：采用优质铝合金模具压铸而成，立体感强美观大方。横梁：采用最新型2.0mm厚三角管横梁，。五金件：连接标准件（镀锌），支撑加固辅件耐磨耐压，硬度满足承重要求。超耐磨脚垫，保护地面不受损坏，杜绝摩擦产生的噪音。</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产科等候区25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妇科等候区18</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19685</wp:posOffset>
                  </wp:positionH>
                  <wp:positionV relativeFrom="paragraph">
                    <wp:posOffset>104775</wp:posOffset>
                  </wp:positionV>
                  <wp:extent cx="485775" cy="797560"/>
                  <wp:effectExtent l="0" t="0" r="9525" b="2540"/>
                  <wp:wrapNone/>
                  <wp:docPr id="146" name="图片_9_SpCnt_7"/>
                  <wp:cNvGraphicFramePr/>
                  <a:graphic xmlns:a="http://schemas.openxmlformats.org/drawingml/2006/main">
                    <a:graphicData uri="http://schemas.openxmlformats.org/drawingml/2006/picture">
                      <pic:pic xmlns:pic="http://schemas.openxmlformats.org/drawingml/2006/picture">
                        <pic:nvPicPr>
                          <pic:cNvPr id="146" name="图片_9_SpCnt_7"/>
                          <pic:cNvPicPr/>
                        </pic:nvPicPr>
                        <pic:blipFill>
                          <a:blip r:embed="rId30"/>
                          <a:stretch>
                            <a:fillRect/>
                          </a:stretch>
                        </pic:blipFill>
                        <pic:spPr>
                          <a:xfrm>
                            <a:off x="0" y="0"/>
                            <a:ext cx="485775" cy="79756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排椅（四人位）</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四人位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2350*700*700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面：Pu材质，弯度符合人体工程学要求。扶手脚：采用优质铝合金模具压铸而成，立体感强美观大方。横梁：采用最新型2.0mm厚三角管横梁，。五金件：连接标准件（镀锌），支撑加固辅件耐磨耐压，硬度满足承重要求。超耐磨脚垫，保护地面不受损坏，杜绝摩擦产生的噪音。</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产科等候区1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妇科等候区2</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117</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48260</wp:posOffset>
                  </wp:positionH>
                  <wp:positionV relativeFrom="paragraph">
                    <wp:posOffset>208915</wp:posOffset>
                  </wp:positionV>
                  <wp:extent cx="485775" cy="610235"/>
                  <wp:effectExtent l="0" t="0" r="9525" b="18415"/>
                  <wp:wrapNone/>
                  <wp:docPr id="151" name="图片_23_SpCnt_3"/>
                  <wp:cNvGraphicFramePr/>
                  <a:graphic xmlns:a="http://schemas.openxmlformats.org/drawingml/2006/main">
                    <a:graphicData uri="http://schemas.openxmlformats.org/drawingml/2006/picture">
                      <pic:pic xmlns:pic="http://schemas.openxmlformats.org/drawingml/2006/picture">
                        <pic:nvPicPr>
                          <pic:cNvPr id="151" name="图片_23_SpCnt_3"/>
                          <pic:cNvPicPr/>
                        </pic:nvPicPr>
                        <pic:blipFill>
                          <a:blip r:embed="rId63"/>
                          <a:stretch>
                            <a:fillRect/>
                          </a:stretch>
                        </pic:blipFill>
                        <pic:spPr>
                          <a:xfrm>
                            <a:off x="0" y="0"/>
                            <a:ext cx="485775" cy="61023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展示柜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850*600*1800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产科宣教室</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-10160</wp:posOffset>
                  </wp:positionH>
                  <wp:positionV relativeFrom="paragraph">
                    <wp:posOffset>229235</wp:posOffset>
                  </wp:positionV>
                  <wp:extent cx="542925" cy="878205"/>
                  <wp:effectExtent l="0" t="0" r="9525" b="17145"/>
                  <wp:wrapNone/>
                  <wp:docPr id="152" name="图片_28"/>
                  <wp:cNvGraphicFramePr/>
                  <a:graphic xmlns:a="http://schemas.openxmlformats.org/drawingml/2006/main">
                    <a:graphicData uri="http://schemas.openxmlformats.org/drawingml/2006/picture">
                      <pic:pic xmlns:pic="http://schemas.openxmlformats.org/drawingml/2006/picture">
                        <pic:nvPicPr>
                          <pic:cNvPr id="152" name="图片_28"/>
                          <pic:cNvPicPr/>
                        </pic:nvPicPr>
                        <pic:blipFill>
                          <a:blip r:embed="rId64"/>
                          <a:stretch>
                            <a:fillRect/>
                          </a:stretch>
                        </pic:blipFill>
                        <pic:spPr>
                          <a:xfrm>
                            <a:off x="0" y="0"/>
                            <a:ext cx="542925" cy="8782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写字椅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1、椅背：ABS塑料椅背；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2、椅面：优质阻燃网布面料，经液态浸色及防火、防潮、防污处理。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3、海绵基材：优质海绵，密度≥32KG/M3，压缩变形率：≤5.5%，伸长率≥140mm撕裂强度≥1.7N/CM，压陷25%时的硬度≥80N。具有硬度适中，不变形等特点；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4、钢制喷涂脚。带pu脚轮。</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产科宣教室18</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-28575</wp:posOffset>
                  </wp:positionH>
                  <wp:positionV relativeFrom="paragraph">
                    <wp:posOffset>170815</wp:posOffset>
                  </wp:positionV>
                  <wp:extent cx="504190" cy="769620"/>
                  <wp:effectExtent l="0" t="0" r="10160" b="11430"/>
                  <wp:wrapNone/>
                  <wp:docPr id="142" name="图片_1_SpCnt_11"/>
                  <wp:cNvGraphicFramePr/>
                  <a:graphic xmlns:a="http://schemas.openxmlformats.org/drawingml/2006/main">
                    <a:graphicData uri="http://schemas.openxmlformats.org/drawingml/2006/picture">
                      <pic:pic xmlns:pic="http://schemas.openxmlformats.org/drawingml/2006/picture">
                        <pic:nvPicPr>
                          <pic:cNvPr id="142" name="图片_1_SpCnt_11"/>
                          <pic:cNvPicPr/>
                        </pic:nvPicPr>
                        <pic:blipFill>
                          <a:blip r:embed="rId24"/>
                          <a:stretch>
                            <a:fillRect/>
                          </a:stretch>
                        </pic:blipFill>
                        <pic:spPr>
                          <a:xfrm>
                            <a:off x="0" y="0"/>
                            <a:ext cx="504190" cy="76962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职员桌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1200*600*750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脑电4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心电4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B超8</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彩超4</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48260</wp:posOffset>
                  </wp:positionH>
                  <wp:positionV relativeFrom="paragraph">
                    <wp:posOffset>207645</wp:posOffset>
                  </wp:positionV>
                  <wp:extent cx="390525" cy="866140"/>
                  <wp:effectExtent l="0" t="0" r="9525" b="10160"/>
                  <wp:wrapNone/>
                  <wp:docPr id="140" name="图片_40_SpCnt_4"/>
                  <wp:cNvGraphicFramePr/>
                  <a:graphic xmlns:a="http://schemas.openxmlformats.org/drawingml/2006/main">
                    <a:graphicData uri="http://schemas.openxmlformats.org/drawingml/2006/picture">
                      <pic:pic xmlns:pic="http://schemas.openxmlformats.org/drawingml/2006/picture">
                        <pic:nvPicPr>
                          <pic:cNvPr id="140" name="图片_40_SpCnt_4"/>
                          <pic:cNvPicPr/>
                        </pic:nvPicPr>
                        <pic:blipFill>
                          <a:blip r:embed="rId12"/>
                          <a:stretch>
                            <a:fillRect/>
                          </a:stretch>
                        </pic:blipFill>
                        <pic:spPr>
                          <a:xfrm>
                            <a:off x="0" y="0"/>
                            <a:ext cx="390525" cy="8661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脑电8</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心电8</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B超16</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彩超8</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121</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82144" behindDoc="0" locked="0" layoutInCell="1" allowOverlap="1">
                  <wp:simplePos x="0" y="0"/>
                  <wp:positionH relativeFrom="column">
                    <wp:posOffset>-28575</wp:posOffset>
                  </wp:positionH>
                  <wp:positionV relativeFrom="paragraph">
                    <wp:posOffset>173355</wp:posOffset>
                  </wp:positionV>
                  <wp:extent cx="525145" cy="894080"/>
                  <wp:effectExtent l="0" t="0" r="8255" b="1270"/>
                  <wp:wrapNone/>
                  <wp:docPr id="147" name="图片_16"/>
                  <wp:cNvGraphicFramePr/>
                  <a:graphic xmlns:a="http://schemas.openxmlformats.org/drawingml/2006/main">
                    <a:graphicData uri="http://schemas.openxmlformats.org/drawingml/2006/picture">
                      <pic:pic xmlns:pic="http://schemas.openxmlformats.org/drawingml/2006/picture">
                        <pic:nvPicPr>
                          <pic:cNvPr id="147" name="图片_16"/>
                          <pic:cNvPicPr/>
                        </pic:nvPicPr>
                        <pic:blipFill>
                          <a:blip r:embed="rId23"/>
                          <a:stretch>
                            <a:fillRect/>
                          </a:stretch>
                        </pic:blipFill>
                        <pic:spPr>
                          <a:xfrm>
                            <a:off x="0" y="0"/>
                            <a:ext cx="525145" cy="8940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诊疗床</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1900*600*650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框架：主体材料采用优质碳钢制作。表面经除锈、磷化钝化，电热烘干、静电喷涂、二次烘干等工序，喷涂高档环保塑粉，长期使用不变色、不脱粉。静电粉末喷塑，表面光滑，不易藏污易清洁且美观大方；椅面：椅垫表面为优质西皮，内层采用十二夹板，60mm厚度海绵</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脑电4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心电4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B超8</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彩超4</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122</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39370</wp:posOffset>
                  </wp:positionH>
                  <wp:positionV relativeFrom="paragraph">
                    <wp:posOffset>173355</wp:posOffset>
                  </wp:positionV>
                  <wp:extent cx="485775" cy="780415"/>
                  <wp:effectExtent l="0" t="0" r="9525" b="635"/>
                  <wp:wrapNone/>
                  <wp:docPr id="153" name="图片_64_SpCnt_2"/>
                  <wp:cNvGraphicFramePr/>
                  <a:graphic xmlns:a="http://schemas.openxmlformats.org/drawingml/2006/main">
                    <a:graphicData uri="http://schemas.openxmlformats.org/drawingml/2006/picture">
                      <pic:pic xmlns:pic="http://schemas.openxmlformats.org/drawingml/2006/picture">
                        <pic:nvPicPr>
                          <pic:cNvPr id="153" name="图片_64_SpCnt_2"/>
                          <pic:cNvPicPr/>
                        </pic:nvPicPr>
                        <pic:blipFill>
                          <a:blip r:embed="rId53"/>
                          <a:stretch>
                            <a:fillRect/>
                          </a:stretch>
                        </pic:blipFill>
                        <pic:spPr>
                          <a:xfrm>
                            <a:off x="0" y="0"/>
                            <a:ext cx="485775" cy="78041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收费桌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1500*600*760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分层挂号收费</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29210</wp:posOffset>
                  </wp:positionH>
                  <wp:positionV relativeFrom="paragraph">
                    <wp:posOffset>198120</wp:posOffset>
                  </wp:positionV>
                  <wp:extent cx="476250" cy="875665"/>
                  <wp:effectExtent l="0" t="0" r="0" b="635"/>
                  <wp:wrapNone/>
                  <wp:docPr id="148" name="图片_23_SpCnt_4"/>
                  <wp:cNvGraphicFramePr/>
                  <a:graphic xmlns:a="http://schemas.openxmlformats.org/drawingml/2006/main">
                    <a:graphicData uri="http://schemas.openxmlformats.org/drawingml/2006/picture">
                      <pic:pic xmlns:pic="http://schemas.openxmlformats.org/drawingml/2006/picture">
                        <pic:nvPicPr>
                          <pic:cNvPr id="148" name="图片_23_SpCnt_4"/>
                          <pic:cNvPicPr/>
                        </pic:nvPicPr>
                        <pic:blipFill>
                          <a:blip r:embed="rId12"/>
                          <a:stretch>
                            <a:fillRect/>
                          </a:stretch>
                        </pic:blipFill>
                        <pic:spPr>
                          <a:xfrm>
                            <a:off x="0" y="0"/>
                            <a:ext cx="476250" cy="87566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分层挂号收费2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护士站4</w:t>
            </w:r>
          </w:p>
        </w:tc>
      </w:tr>
      <w:tr>
        <w:tblPrEx>
          <w:tblCellMar>
            <w:top w:w="0" w:type="dxa"/>
            <w:left w:w="108" w:type="dxa"/>
            <w:bottom w:w="0" w:type="dxa"/>
            <w:right w:w="108" w:type="dxa"/>
          </w:tblCellMar>
        </w:tblPrEx>
        <w:trPr>
          <w:trHeight w:val="224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124</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785216" behindDoc="0" locked="0" layoutInCell="1" allowOverlap="1">
                  <wp:simplePos x="0" y="0"/>
                  <wp:positionH relativeFrom="column">
                    <wp:posOffset>19685</wp:posOffset>
                  </wp:positionH>
                  <wp:positionV relativeFrom="paragraph">
                    <wp:posOffset>114300</wp:posOffset>
                  </wp:positionV>
                  <wp:extent cx="476250" cy="835025"/>
                  <wp:effectExtent l="0" t="0" r="0" b="3175"/>
                  <wp:wrapNone/>
                  <wp:docPr id="154" name="图片_9_SpCnt_8"/>
                  <wp:cNvGraphicFramePr/>
                  <a:graphic xmlns:a="http://schemas.openxmlformats.org/drawingml/2006/main">
                    <a:graphicData uri="http://schemas.openxmlformats.org/drawingml/2006/picture">
                      <pic:pic xmlns:pic="http://schemas.openxmlformats.org/drawingml/2006/picture">
                        <pic:nvPicPr>
                          <pic:cNvPr id="154" name="图片_9_SpCnt_8"/>
                          <pic:cNvPicPr/>
                        </pic:nvPicPr>
                        <pic:blipFill>
                          <a:blip r:embed="rId30"/>
                          <a:stretch>
                            <a:fillRect/>
                          </a:stretch>
                        </pic:blipFill>
                        <pic:spPr>
                          <a:xfrm>
                            <a:off x="0" y="0"/>
                            <a:ext cx="476250" cy="83502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等候椅（三人位）</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三人位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1750*700*700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面：Pu材质，弯度符合人体工程学要求。扶手脚：采用优质铝合金模具压铸而成，立体感强美观大方。横梁：采用最新型2.0mm厚三角管横梁，。五金件：连接标准件（镀锌），支撑加固辅件耐磨耐压，硬度满足承重要求。超耐磨脚垫，保护地面不受损坏，杜绝摩擦产生的噪音。</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电生理8</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超声7</w:t>
            </w:r>
          </w:p>
        </w:tc>
      </w:tr>
      <w:tr>
        <w:tblPrEx>
          <w:tblCellMar>
            <w:top w:w="0" w:type="dxa"/>
            <w:left w:w="108" w:type="dxa"/>
            <w:bottom w:w="0" w:type="dxa"/>
            <w:right w:w="108" w:type="dxa"/>
          </w:tblCellMar>
        </w:tblPrEx>
        <w:trPr>
          <w:trHeight w:val="23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786240" behindDoc="0" locked="0" layoutInCell="1" allowOverlap="1">
                  <wp:simplePos x="0" y="0"/>
                  <wp:positionH relativeFrom="column">
                    <wp:posOffset>28575</wp:posOffset>
                  </wp:positionH>
                  <wp:positionV relativeFrom="paragraph">
                    <wp:posOffset>114300</wp:posOffset>
                  </wp:positionV>
                  <wp:extent cx="543560" cy="922020"/>
                  <wp:effectExtent l="0" t="0" r="8890" b="11430"/>
                  <wp:wrapNone/>
                  <wp:docPr id="123" name="图片_9_SpCnt_9"/>
                  <wp:cNvGraphicFramePr/>
                  <a:graphic xmlns:a="http://schemas.openxmlformats.org/drawingml/2006/main">
                    <a:graphicData uri="http://schemas.openxmlformats.org/drawingml/2006/picture">
                      <pic:pic xmlns:pic="http://schemas.openxmlformats.org/drawingml/2006/picture">
                        <pic:nvPicPr>
                          <pic:cNvPr id="123" name="图片_9_SpCnt_9"/>
                          <pic:cNvPicPr/>
                        </pic:nvPicPr>
                        <pic:blipFill>
                          <a:blip r:embed="rId30"/>
                          <a:stretch>
                            <a:fillRect/>
                          </a:stretch>
                        </pic:blipFill>
                        <pic:spPr>
                          <a:xfrm>
                            <a:off x="0" y="0"/>
                            <a:ext cx="543560" cy="92202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排椅（四人位）</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四人位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2350*700*700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面：Pu材质，弯度符合人体工程学要求。扶手脚：采用优质铝合金模具压铸而成，立体感强美观大方。横梁：采用最新型2.0mm厚三角管横梁，。五金件：连接标准件（镀锌），支撑加固辅件耐磨耐压，硬度满足承重要求。超耐磨脚垫，保护地面不受损坏，杜绝摩擦产生的噪音。</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电生理4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超声6</w:t>
            </w:r>
          </w:p>
        </w:tc>
      </w:tr>
      <w:tr>
        <w:tblPrEx>
          <w:tblCellMar>
            <w:top w:w="0" w:type="dxa"/>
            <w:left w:w="108" w:type="dxa"/>
            <w:bottom w:w="0" w:type="dxa"/>
            <w:right w:w="108" w:type="dxa"/>
          </w:tblCellMar>
        </w:tblPrEx>
        <w:trPr>
          <w:trHeight w:val="211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126</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7264" behindDoc="0" locked="0" layoutInCell="1" allowOverlap="1">
                  <wp:simplePos x="0" y="0"/>
                  <wp:positionH relativeFrom="column">
                    <wp:posOffset>38100</wp:posOffset>
                  </wp:positionH>
                  <wp:positionV relativeFrom="paragraph">
                    <wp:posOffset>294640</wp:posOffset>
                  </wp:positionV>
                  <wp:extent cx="447675" cy="685165"/>
                  <wp:effectExtent l="0" t="0" r="9525" b="635"/>
                  <wp:wrapNone/>
                  <wp:docPr id="124" name="图片_30_SpCnt_8"/>
                  <wp:cNvGraphicFramePr/>
                  <a:graphic xmlns:a="http://schemas.openxmlformats.org/drawingml/2006/main">
                    <a:graphicData uri="http://schemas.openxmlformats.org/drawingml/2006/picture">
                      <pic:pic xmlns:pic="http://schemas.openxmlformats.org/drawingml/2006/picture">
                        <pic:nvPicPr>
                          <pic:cNvPr id="124" name="图片_30_SpCnt_8"/>
                          <pic:cNvPicPr/>
                        </pic:nvPicPr>
                        <pic:blipFill>
                          <a:blip r:embed="rId40"/>
                          <a:stretch>
                            <a:fillRect/>
                          </a:stretch>
                        </pic:blipFill>
                        <pic:spPr>
                          <a:xfrm>
                            <a:off x="0" y="0"/>
                            <a:ext cx="447675" cy="68516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1400*700*750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医办</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88288" behindDoc="0" locked="0" layoutInCell="1" allowOverlap="1">
                  <wp:simplePos x="0" y="0"/>
                  <wp:positionH relativeFrom="column">
                    <wp:posOffset>19685</wp:posOffset>
                  </wp:positionH>
                  <wp:positionV relativeFrom="paragraph">
                    <wp:posOffset>83820</wp:posOffset>
                  </wp:positionV>
                  <wp:extent cx="514350" cy="828040"/>
                  <wp:effectExtent l="0" t="0" r="0" b="10160"/>
                  <wp:wrapNone/>
                  <wp:docPr id="125" name="图片_30_SpCnt_9"/>
                  <wp:cNvGraphicFramePr/>
                  <a:graphic xmlns:a="http://schemas.openxmlformats.org/drawingml/2006/main">
                    <a:graphicData uri="http://schemas.openxmlformats.org/drawingml/2006/picture">
                      <pic:pic xmlns:pic="http://schemas.openxmlformats.org/drawingml/2006/picture">
                        <pic:nvPicPr>
                          <pic:cNvPr id="125" name="图片_30_SpCnt_9"/>
                          <pic:cNvPicPr/>
                        </pic:nvPicPr>
                        <pic:blipFill>
                          <a:blip r:embed="rId12"/>
                          <a:stretch>
                            <a:fillRect/>
                          </a:stretch>
                        </pic:blipFill>
                        <pic:spPr>
                          <a:xfrm>
                            <a:off x="0" y="0"/>
                            <a:ext cx="514350" cy="8280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医办</w:t>
            </w:r>
          </w:p>
        </w:tc>
      </w:tr>
      <w:tr>
        <w:tblPrEx>
          <w:tblCellMar>
            <w:top w:w="0" w:type="dxa"/>
            <w:left w:w="108" w:type="dxa"/>
            <w:bottom w:w="0" w:type="dxa"/>
            <w:right w:w="108" w:type="dxa"/>
          </w:tblCellMar>
        </w:tblPrEx>
        <w:trPr>
          <w:trHeight w:val="177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789312" behindDoc="0" locked="0" layoutInCell="1" allowOverlap="1">
                  <wp:simplePos x="0" y="0"/>
                  <wp:positionH relativeFrom="column">
                    <wp:posOffset>8890</wp:posOffset>
                  </wp:positionH>
                  <wp:positionV relativeFrom="paragraph">
                    <wp:posOffset>57150</wp:posOffset>
                  </wp:positionV>
                  <wp:extent cx="514350" cy="923290"/>
                  <wp:effectExtent l="0" t="0" r="0" b="10160"/>
                  <wp:wrapNone/>
                  <wp:docPr id="156" name="图片_31_SpCnt_3"/>
                  <wp:cNvGraphicFramePr/>
                  <a:graphic xmlns:a="http://schemas.openxmlformats.org/drawingml/2006/main">
                    <a:graphicData uri="http://schemas.openxmlformats.org/drawingml/2006/picture">
                      <pic:pic xmlns:pic="http://schemas.openxmlformats.org/drawingml/2006/picture">
                        <pic:nvPicPr>
                          <pic:cNvPr id="156" name="图片_31_SpCnt_3"/>
                          <pic:cNvPicPr/>
                        </pic:nvPicPr>
                        <pic:blipFill>
                          <a:blip r:embed="rId13"/>
                          <a:stretch>
                            <a:fillRect/>
                          </a:stretch>
                        </pic:blipFill>
                        <pic:spPr>
                          <a:xfrm>
                            <a:off x="0" y="0"/>
                            <a:ext cx="514350" cy="92329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医办</w:t>
            </w:r>
          </w:p>
        </w:tc>
      </w:tr>
      <w:tr>
        <w:tblPrEx>
          <w:tblCellMar>
            <w:top w:w="0" w:type="dxa"/>
            <w:left w:w="108" w:type="dxa"/>
            <w:bottom w:w="0" w:type="dxa"/>
            <w:right w:w="108" w:type="dxa"/>
          </w:tblCellMar>
        </w:tblPrEx>
        <w:trPr>
          <w:trHeight w:val="171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129</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90336" behindDoc="0" locked="0" layoutInCell="1" allowOverlap="1">
                  <wp:simplePos x="0" y="0"/>
                  <wp:positionH relativeFrom="column">
                    <wp:posOffset>57785</wp:posOffset>
                  </wp:positionH>
                  <wp:positionV relativeFrom="paragraph">
                    <wp:posOffset>183515</wp:posOffset>
                  </wp:positionV>
                  <wp:extent cx="438150" cy="803275"/>
                  <wp:effectExtent l="0" t="0" r="0" b="15875"/>
                  <wp:wrapNone/>
                  <wp:docPr id="161" name="图片_5_SpCnt_10"/>
                  <wp:cNvGraphicFramePr/>
                  <a:graphic xmlns:a="http://schemas.openxmlformats.org/drawingml/2006/main">
                    <a:graphicData uri="http://schemas.openxmlformats.org/drawingml/2006/picture">
                      <pic:pic xmlns:pic="http://schemas.openxmlformats.org/drawingml/2006/picture">
                        <pic:nvPicPr>
                          <pic:cNvPr id="161" name="图片_5_SpCnt_10"/>
                          <pic:cNvPicPr/>
                        </pic:nvPicPr>
                        <pic:blipFill>
                          <a:blip r:embed="rId39"/>
                          <a:stretch>
                            <a:fillRect/>
                          </a:stretch>
                        </pic:blipFill>
                        <pic:spPr>
                          <a:xfrm>
                            <a:off x="0" y="0"/>
                            <a:ext cx="438150" cy="80327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医办</w:t>
            </w:r>
          </w:p>
        </w:tc>
      </w:tr>
      <w:tr>
        <w:tblPrEx>
          <w:tblCellMar>
            <w:top w:w="0" w:type="dxa"/>
            <w:left w:w="108" w:type="dxa"/>
            <w:bottom w:w="0" w:type="dxa"/>
            <w:right w:w="108" w:type="dxa"/>
          </w:tblCellMar>
        </w:tblPrEx>
        <w:trPr>
          <w:trHeight w:val="15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791360" behindDoc="0" locked="0" layoutInCell="1" allowOverlap="1">
                  <wp:simplePos x="0" y="0"/>
                  <wp:positionH relativeFrom="column">
                    <wp:posOffset>9525</wp:posOffset>
                  </wp:positionH>
                  <wp:positionV relativeFrom="paragraph">
                    <wp:posOffset>401320</wp:posOffset>
                  </wp:positionV>
                  <wp:extent cx="562610" cy="411480"/>
                  <wp:effectExtent l="0" t="0" r="8890" b="7620"/>
                  <wp:wrapNone/>
                  <wp:docPr id="160" name="图片_1_SpCnt_12"/>
                  <wp:cNvGraphicFramePr/>
                  <a:graphic xmlns:a="http://schemas.openxmlformats.org/drawingml/2006/main">
                    <a:graphicData uri="http://schemas.openxmlformats.org/drawingml/2006/picture">
                      <pic:pic xmlns:pic="http://schemas.openxmlformats.org/drawingml/2006/picture">
                        <pic:nvPicPr>
                          <pic:cNvPr id="160" name="图片_1_SpCnt_12"/>
                          <pic:cNvPicPr/>
                        </pic:nvPicPr>
                        <pic:blipFill>
                          <a:blip r:embed="rId42"/>
                          <a:stretch>
                            <a:fillRect/>
                          </a:stretch>
                        </pic:blipFill>
                        <pic:spPr>
                          <a:xfrm>
                            <a:off x="0" y="0"/>
                            <a:ext cx="562610" cy="4114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示教桌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2400*1200*760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示教室</w:t>
            </w:r>
          </w:p>
        </w:tc>
      </w:tr>
      <w:tr>
        <w:tblPrEx>
          <w:tblCellMar>
            <w:top w:w="0" w:type="dxa"/>
            <w:left w:w="108" w:type="dxa"/>
            <w:bottom w:w="0" w:type="dxa"/>
            <w:right w:w="108" w:type="dxa"/>
          </w:tblCellMar>
        </w:tblPrEx>
        <w:trPr>
          <w:trHeight w:val="161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131</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92384" behindDoc="0" locked="0" layoutInCell="1" allowOverlap="1">
                  <wp:simplePos x="0" y="0"/>
                  <wp:positionH relativeFrom="column">
                    <wp:posOffset>-27940</wp:posOffset>
                  </wp:positionH>
                  <wp:positionV relativeFrom="paragraph">
                    <wp:posOffset>97155</wp:posOffset>
                  </wp:positionV>
                  <wp:extent cx="504825" cy="874395"/>
                  <wp:effectExtent l="0" t="0" r="9525" b="1905"/>
                  <wp:wrapNone/>
                  <wp:docPr id="162" name="图片_83_SpCnt_3"/>
                  <wp:cNvGraphicFramePr/>
                  <a:graphic xmlns:a="http://schemas.openxmlformats.org/drawingml/2006/main">
                    <a:graphicData uri="http://schemas.openxmlformats.org/drawingml/2006/picture">
                      <pic:pic xmlns:pic="http://schemas.openxmlformats.org/drawingml/2006/picture">
                        <pic:nvPicPr>
                          <pic:cNvPr id="162" name="图片_83_SpCnt_3"/>
                          <pic:cNvPicPr/>
                        </pic:nvPicPr>
                        <pic:blipFill>
                          <a:blip r:embed="rId37"/>
                          <a:stretch>
                            <a:fillRect/>
                          </a:stretch>
                        </pic:blipFill>
                        <pic:spPr>
                          <a:xfrm>
                            <a:off x="0" y="0"/>
                            <a:ext cx="504825" cy="87439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示教椅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1、PP+24%玻璃纤维背架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4、25管1.8厚黑色弓形架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示教室</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132</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-66040</wp:posOffset>
                  </wp:positionH>
                  <wp:positionV relativeFrom="paragraph">
                    <wp:posOffset>145415</wp:posOffset>
                  </wp:positionV>
                  <wp:extent cx="600075" cy="830580"/>
                  <wp:effectExtent l="0" t="0" r="9525" b="7620"/>
                  <wp:wrapNone/>
                  <wp:docPr id="155" name="图片_5_SpCnt_11"/>
                  <wp:cNvGraphicFramePr/>
                  <a:graphic xmlns:a="http://schemas.openxmlformats.org/drawingml/2006/main">
                    <a:graphicData uri="http://schemas.openxmlformats.org/drawingml/2006/picture">
                      <pic:pic xmlns:pic="http://schemas.openxmlformats.org/drawingml/2006/picture">
                        <pic:nvPicPr>
                          <pic:cNvPr id="155" name="图片_5_SpCnt_11"/>
                          <pic:cNvPicPr/>
                        </pic:nvPicPr>
                        <pic:blipFill>
                          <a:blip r:embed="rId39"/>
                          <a:stretch>
                            <a:fillRect/>
                          </a:stretch>
                        </pic:blipFill>
                        <pic:spPr>
                          <a:xfrm>
                            <a:off x="0" y="0"/>
                            <a:ext cx="600075" cy="8305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示教室</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133</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19050</wp:posOffset>
                  </wp:positionH>
                  <wp:positionV relativeFrom="paragraph">
                    <wp:posOffset>163195</wp:posOffset>
                  </wp:positionV>
                  <wp:extent cx="534035" cy="916305"/>
                  <wp:effectExtent l="0" t="0" r="18415" b="17145"/>
                  <wp:wrapNone/>
                  <wp:docPr id="158" name="图片_15_SpCnt_8"/>
                  <wp:cNvGraphicFramePr/>
                  <a:graphic xmlns:a="http://schemas.openxmlformats.org/drawingml/2006/main">
                    <a:graphicData uri="http://schemas.openxmlformats.org/drawingml/2006/picture">
                      <pic:pic xmlns:pic="http://schemas.openxmlformats.org/drawingml/2006/picture">
                        <pic:nvPicPr>
                          <pic:cNvPr id="158" name="图片_15_SpCnt_8"/>
                          <pic:cNvPicPr/>
                        </pic:nvPicPr>
                        <pic:blipFill>
                          <a:blip r:embed="rId31"/>
                          <a:stretch>
                            <a:fillRect/>
                          </a:stretch>
                        </pic:blipFill>
                        <pic:spPr>
                          <a:xfrm>
                            <a:off x="0" y="0"/>
                            <a:ext cx="534035" cy="9163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        （含棕垫）</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1000*2000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1、采用天然松木，纹路流畅、色泽均匀、质感自然；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2、外观无裂缝、无孔洞等缺陷；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3、四腿落地，榫卯结构；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4、床主立柱采用60mm*60mm松木木条，床厅采用30mm*95mm的松木板条，表面清漆处理，床板采用杉木床板，床板档采用杂木档。</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男更值2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女更值2</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95456" behindDoc="0" locked="0" layoutInCell="1" allowOverlap="1">
                  <wp:simplePos x="0" y="0"/>
                  <wp:positionH relativeFrom="column">
                    <wp:posOffset>635</wp:posOffset>
                  </wp:positionH>
                  <wp:positionV relativeFrom="paragraph">
                    <wp:posOffset>121920</wp:posOffset>
                  </wp:positionV>
                  <wp:extent cx="561975" cy="901700"/>
                  <wp:effectExtent l="0" t="0" r="9525" b="12700"/>
                  <wp:wrapNone/>
                  <wp:docPr id="157" name="图片_9_SpCnt_10"/>
                  <wp:cNvGraphicFramePr/>
                  <a:graphic xmlns:a="http://schemas.openxmlformats.org/drawingml/2006/main">
                    <a:graphicData uri="http://schemas.openxmlformats.org/drawingml/2006/picture">
                      <pic:pic xmlns:pic="http://schemas.openxmlformats.org/drawingml/2006/picture">
                        <pic:nvPicPr>
                          <pic:cNvPr id="157" name="图片_9_SpCnt_10"/>
                          <pic:cNvPicPr/>
                        </pic:nvPicPr>
                        <pic:blipFill>
                          <a:blip r:embed="rId29"/>
                          <a:stretch>
                            <a:fillRect/>
                          </a:stretch>
                        </pic:blipFill>
                        <pic:spPr>
                          <a:xfrm>
                            <a:off x="0" y="0"/>
                            <a:ext cx="561975" cy="90170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800*550*2200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5、内置不锈钢挂衣杆、活动层板。</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男更值2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女更值2</w:t>
            </w:r>
          </w:p>
        </w:tc>
      </w:tr>
      <w:tr>
        <w:tblPrEx>
          <w:tblCellMar>
            <w:top w:w="0" w:type="dxa"/>
            <w:left w:w="108" w:type="dxa"/>
            <w:bottom w:w="0" w:type="dxa"/>
            <w:right w:w="108" w:type="dxa"/>
          </w:tblCellMar>
        </w:tblPrEx>
        <w:trPr>
          <w:trHeight w:val="182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96480" behindDoc="0" locked="0" layoutInCell="1" allowOverlap="1">
                  <wp:simplePos x="0" y="0"/>
                  <wp:positionH relativeFrom="column">
                    <wp:posOffset>-38100</wp:posOffset>
                  </wp:positionH>
                  <wp:positionV relativeFrom="paragraph">
                    <wp:posOffset>199390</wp:posOffset>
                  </wp:positionV>
                  <wp:extent cx="542925" cy="645795"/>
                  <wp:effectExtent l="0" t="0" r="9525" b="1905"/>
                  <wp:wrapNone/>
                  <wp:docPr id="159" name="图片_1_SpCnt_13"/>
                  <wp:cNvGraphicFramePr/>
                  <a:graphic xmlns:a="http://schemas.openxmlformats.org/drawingml/2006/main">
                    <a:graphicData uri="http://schemas.openxmlformats.org/drawingml/2006/picture">
                      <pic:pic xmlns:pic="http://schemas.openxmlformats.org/drawingml/2006/picture">
                        <pic:nvPicPr>
                          <pic:cNvPr id="159" name="图片_1_SpCnt_13"/>
                          <pic:cNvPicPr/>
                        </pic:nvPicPr>
                        <pic:blipFill>
                          <a:blip r:embed="rId24"/>
                          <a:stretch>
                            <a:fillRect/>
                          </a:stretch>
                        </pic:blipFill>
                        <pic:spPr>
                          <a:xfrm>
                            <a:off x="0" y="0"/>
                            <a:ext cx="542925" cy="64579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职员桌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1200*600*750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内镜中心</w:t>
            </w:r>
          </w:p>
        </w:tc>
      </w:tr>
      <w:tr>
        <w:tblPrEx>
          <w:tblCellMar>
            <w:top w:w="0" w:type="dxa"/>
            <w:left w:w="108" w:type="dxa"/>
            <w:bottom w:w="0" w:type="dxa"/>
            <w:right w:w="108" w:type="dxa"/>
          </w:tblCellMar>
        </w:tblPrEx>
        <w:trPr>
          <w:trHeight w:val="173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136</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97504" behindDoc="0" locked="0" layoutInCell="1" allowOverlap="1">
                  <wp:simplePos x="0" y="0"/>
                  <wp:positionH relativeFrom="column">
                    <wp:posOffset>133985</wp:posOffset>
                  </wp:positionH>
                  <wp:positionV relativeFrom="paragraph">
                    <wp:posOffset>131445</wp:posOffset>
                  </wp:positionV>
                  <wp:extent cx="304800" cy="713105"/>
                  <wp:effectExtent l="0" t="0" r="0" b="10795"/>
                  <wp:wrapNone/>
                  <wp:docPr id="320" name="图片_40_SpCnt_5"/>
                  <wp:cNvGraphicFramePr/>
                  <a:graphic xmlns:a="http://schemas.openxmlformats.org/drawingml/2006/main">
                    <a:graphicData uri="http://schemas.openxmlformats.org/drawingml/2006/picture">
                      <pic:pic xmlns:pic="http://schemas.openxmlformats.org/drawingml/2006/picture">
                        <pic:nvPicPr>
                          <pic:cNvPr id="320" name="图片_40_SpCnt_5"/>
                          <pic:cNvPicPr/>
                        </pic:nvPicPr>
                        <pic:blipFill>
                          <a:blip r:embed="rId12"/>
                          <a:stretch>
                            <a:fillRect/>
                          </a:stretch>
                        </pic:blipFill>
                        <pic:spPr>
                          <a:xfrm>
                            <a:off x="0" y="0"/>
                            <a:ext cx="304800" cy="7131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内镜中心7</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护士站2</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137</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-10160</wp:posOffset>
                  </wp:positionH>
                  <wp:positionV relativeFrom="paragraph">
                    <wp:posOffset>140970</wp:posOffset>
                  </wp:positionV>
                  <wp:extent cx="523240" cy="602615"/>
                  <wp:effectExtent l="0" t="0" r="10160" b="6985"/>
                  <wp:wrapNone/>
                  <wp:docPr id="267" name="图片_3_SpCnt_9"/>
                  <wp:cNvGraphicFramePr/>
                  <a:graphic xmlns:a="http://schemas.openxmlformats.org/drawingml/2006/main">
                    <a:graphicData uri="http://schemas.openxmlformats.org/drawingml/2006/picture">
                      <pic:pic xmlns:pic="http://schemas.openxmlformats.org/drawingml/2006/picture">
                        <pic:nvPicPr>
                          <pic:cNvPr id="267" name="图片_3_SpCnt_9"/>
                          <pic:cNvPicPr/>
                        </pic:nvPicPr>
                        <pic:blipFill>
                          <a:blip r:embed="rId16"/>
                          <a:stretch>
                            <a:fillRect/>
                          </a:stretch>
                        </pic:blipFill>
                        <pic:spPr>
                          <a:xfrm>
                            <a:off x="0" y="0"/>
                            <a:ext cx="523240" cy="60261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1800*900*750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控制室</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99552" behindDoc="0" locked="0" layoutInCell="1" allowOverlap="1">
                  <wp:simplePos x="0" y="0"/>
                  <wp:positionH relativeFrom="column">
                    <wp:posOffset>29210</wp:posOffset>
                  </wp:positionH>
                  <wp:positionV relativeFrom="paragraph">
                    <wp:posOffset>140970</wp:posOffset>
                  </wp:positionV>
                  <wp:extent cx="485775" cy="847090"/>
                  <wp:effectExtent l="0" t="0" r="9525" b="10160"/>
                  <wp:wrapNone/>
                  <wp:docPr id="291" name="图片_62_SpCnt_3"/>
                  <wp:cNvGraphicFramePr/>
                  <a:graphic xmlns:a="http://schemas.openxmlformats.org/drawingml/2006/main">
                    <a:graphicData uri="http://schemas.openxmlformats.org/drawingml/2006/picture">
                      <pic:pic xmlns:pic="http://schemas.openxmlformats.org/drawingml/2006/picture">
                        <pic:nvPicPr>
                          <pic:cNvPr id="291" name="图片_62_SpCnt_3"/>
                          <pic:cNvPicPr/>
                        </pic:nvPicPr>
                        <pic:blipFill>
                          <a:blip r:embed="rId12"/>
                          <a:stretch>
                            <a:fillRect/>
                          </a:stretch>
                        </pic:blipFill>
                        <pic:spPr>
                          <a:xfrm>
                            <a:off x="0" y="0"/>
                            <a:ext cx="485775" cy="84709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控制室</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139</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800576" behindDoc="0" locked="0" layoutInCell="1" allowOverlap="1">
                  <wp:simplePos x="0" y="0"/>
                  <wp:positionH relativeFrom="column">
                    <wp:posOffset>-19685</wp:posOffset>
                  </wp:positionH>
                  <wp:positionV relativeFrom="paragraph">
                    <wp:posOffset>114300</wp:posOffset>
                  </wp:positionV>
                  <wp:extent cx="542925" cy="770890"/>
                  <wp:effectExtent l="0" t="0" r="9525" b="10160"/>
                  <wp:wrapNone/>
                  <wp:docPr id="286" name="图片_31_SpCnt_4"/>
                  <wp:cNvGraphicFramePr/>
                  <a:graphic xmlns:a="http://schemas.openxmlformats.org/drawingml/2006/main">
                    <a:graphicData uri="http://schemas.openxmlformats.org/drawingml/2006/picture">
                      <pic:pic xmlns:pic="http://schemas.openxmlformats.org/drawingml/2006/picture">
                        <pic:nvPicPr>
                          <pic:cNvPr id="286" name="图片_31_SpCnt_4"/>
                          <pic:cNvPicPr/>
                        </pic:nvPicPr>
                        <pic:blipFill>
                          <a:blip r:embed="rId13"/>
                          <a:stretch>
                            <a:fillRect/>
                          </a:stretch>
                        </pic:blipFill>
                        <pic:spPr>
                          <a:xfrm>
                            <a:off x="0" y="0"/>
                            <a:ext cx="542925" cy="77089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控制室</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801600" behindDoc="0" locked="0" layoutInCell="1" allowOverlap="1">
                  <wp:simplePos x="0" y="0"/>
                  <wp:positionH relativeFrom="column">
                    <wp:posOffset>19685</wp:posOffset>
                  </wp:positionH>
                  <wp:positionV relativeFrom="paragraph">
                    <wp:posOffset>114300</wp:posOffset>
                  </wp:positionV>
                  <wp:extent cx="504825" cy="683260"/>
                  <wp:effectExtent l="0" t="0" r="9525" b="2540"/>
                  <wp:wrapNone/>
                  <wp:docPr id="288" name="图片_9_SpCnt_11"/>
                  <wp:cNvGraphicFramePr/>
                  <a:graphic xmlns:a="http://schemas.openxmlformats.org/drawingml/2006/main">
                    <a:graphicData uri="http://schemas.openxmlformats.org/drawingml/2006/picture">
                      <pic:pic xmlns:pic="http://schemas.openxmlformats.org/drawingml/2006/picture">
                        <pic:nvPicPr>
                          <pic:cNvPr id="288" name="图片_9_SpCnt_11"/>
                          <pic:cNvPicPr/>
                        </pic:nvPicPr>
                        <pic:blipFill>
                          <a:blip r:embed="rId30"/>
                          <a:stretch>
                            <a:fillRect/>
                          </a:stretch>
                        </pic:blipFill>
                        <pic:spPr>
                          <a:xfrm>
                            <a:off x="0" y="0"/>
                            <a:ext cx="504825" cy="68326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排椅（四人位）</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四人位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2350*700*700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面：Pu材质，弯度符合人体工程学要求。扶手脚：采用优质铝合金模具压铸而成，立体感强美观大方。横梁：采用最新型2.0mm厚三角管横梁，。五金件：连接标准件（镀锌），支撑加固辅件耐磨耐压，硬度满足承重要求。超耐磨脚垫，保护地面不受损坏，杜绝摩擦产生的噪音。</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内镜中心等候区</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141</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802624" behindDoc="0" locked="0" layoutInCell="1" allowOverlap="1">
                  <wp:simplePos x="0" y="0"/>
                  <wp:positionH relativeFrom="column">
                    <wp:posOffset>10160</wp:posOffset>
                  </wp:positionH>
                  <wp:positionV relativeFrom="paragraph">
                    <wp:posOffset>401320</wp:posOffset>
                  </wp:positionV>
                  <wp:extent cx="523240" cy="420370"/>
                  <wp:effectExtent l="0" t="0" r="10160" b="17780"/>
                  <wp:wrapNone/>
                  <wp:docPr id="284" name="图片_1_SpCnt_14"/>
                  <wp:cNvGraphicFramePr/>
                  <a:graphic xmlns:a="http://schemas.openxmlformats.org/drawingml/2006/main">
                    <a:graphicData uri="http://schemas.openxmlformats.org/drawingml/2006/picture">
                      <pic:pic xmlns:pic="http://schemas.openxmlformats.org/drawingml/2006/picture">
                        <pic:nvPicPr>
                          <pic:cNvPr id="284" name="图片_1_SpCnt_14"/>
                          <pic:cNvPicPr/>
                        </pic:nvPicPr>
                        <pic:blipFill>
                          <a:blip r:embed="rId42"/>
                          <a:stretch>
                            <a:fillRect/>
                          </a:stretch>
                        </pic:blipFill>
                        <pic:spPr>
                          <a:xfrm>
                            <a:off x="0" y="0"/>
                            <a:ext cx="523240" cy="42037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示教桌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3600*1400*760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after="200" w:afterAutospacing="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内镜中心示教室</w:t>
            </w:r>
          </w:p>
        </w:tc>
      </w:tr>
      <w:tr>
        <w:tblPrEx>
          <w:tblCellMar>
            <w:top w:w="0" w:type="dxa"/>
            <w:left w:w="108" w:type="dxa"/>
            <w:bottom w:w="0" w:type="dxa"/>
            <w:right w:w="108" w:type="dxa"/>
          </w:tblCellMar>
        </w:tblPrEx>
        <w:trPr>
          <w:trHeight w:val="161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142</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67310</wp:posOffset>
                  </wp:positionH>
                  <wp:positionV relativeFrom="paragraph">
                    <wp:posOffset>240030</wp:posOffset>
                  </wp:positionV>
                  <wp:extent cx="466725" cy="759460"/>
                  <wp:effectExtent l="0" t="0" r="9525" b="2540"/>
                  <wp:wrapNone/>
                  <wp:docPr id="292" name="图片_83_SpCnt_4"/>
                  <wp:cNvGraphicFramePr/>
                  <a:graphic xmlns:a="http://schemas.openxmlformats.org/drawingml/2006/main">
                    <a:graphicData uri="http://schemas.openxmlformats.org/drawingml/2006/picture">
                      <pic:pic xmlns:pic="http://schemas.openxmlformats.org/drawingml/2006/picture">
                        <pic:nvPicPr>
                          <pic:cNvPr id="292" name="图片_83_SpCnt_4"/>
                          <pic:cNvPicPr/>
                        </pic:nvPicPr>
                        <pic:blipFill>
                          <a:blip r:embed="rId37"/>
                          <a:stretch>
                            <a:fillRect/>
                          </a:stretch>
                        </pic:blipFill>
                        <pic:spPr>
                          <a:xfrm>
                            <a:off x="0" y="0"/>
                            <a:ext cx="466725" cy="75946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示教椅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1、PP+24%玻璃纤维背架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4、25管1.8厚黑色弓形架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内镜中心示教室</w:t>
            </w:r>
          </w:p>
        </w:tc>
      </w:tr>
      <w:tr>
        <w:tblPrEx>
          <w:tblCellMar>
            <w:top w:w="0" w:type="dxa"/>
            <w:left w:w="108" w:type="dxa"/>
            <w:bottom w:w="0" w:type="dxa"/>
            <w:right w:w="108" w:type="dxa"/>
          </w:tblCellMar>
        </w:tblPrEx>
        <w:trPr>
          <w:trHeight w:val="18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143</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19685</wp:posOffset>
                  </wp:positionH>
                  <wp:positionV relativeFrom="paragraph">
                    <wp:posOffset>183515</wp:posOffset>
                  </wp:positionV>
                  <wp:extent cx="495300" cy="563245"/>
                  <wp:effectExtent l="0" t="0" r="0" b="8255"/>
                  <wp:wrapNone/>
                  <wp:docPr id="287" name="图片_5_SpCnt_12"/>
                  <wp:cNvGraphicFramePr/>
                  <a:graphic xmlns:a="http://schemas.openxmlformats.org/drawingml/2006/main">
                    <a:graphicData uri="http://schemas.openxmlformats.org/drawingml/2006/picture">
                      <pic:pic xmlns:pic="http://schemas.openxmlformats.org/drawingml/2006/picture">
                        <pic:nvPicPr>
                          <pic:cNvPr id="287" name="图片_5_SpCnt_12"/>
                          <pic:cNvPicPr/>
                        </pic:nvPicPr>
                        <pic:blipFill>
                          <a:blip r:embed="rId39"/>
                          <a:stretch>
                            <a:fillRect/>
                          </a:stretch>
                        </pic:blipFill>
                        <pic:spPr>
                          <a:xfrm>
                            <a:off x="0" y="0"/>
                            <a:ext cx="495300" cy="56324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内镜中心示教室</w:t>
            </w:r>
          </w:p>
        </w:tc>
      </w:tr>
      <w:tr>
        <w:tblPrEx>
          <w:tblCellMar>
            <w:top w:w="0" w:type="dxa"/>
            <w:left w:w="108" w:type="dxa"/>
            <w:bottom w:w="0" w:type="dxa"/>
            <w:right w:w="108" w:type="dxa"/>
          </w:tblCellMar>
        </w:tblPrEx>
        <w:trPr>
          <w:trHeight w:val="1951"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144</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56515</wp:posOffset>
                  </wp:positionH>
                  <wp:positionV relativeFrom="paragraph">
                    <wp:posOffset>191770</wp:posOffset>
                  </wp:positionV>
                  <wp:extent cx="448310" cy="636270"/>
                  <wp:effectExtent l="0" t="0" r="8890" b="11430"/>
                  <wp:wrapNone/>
                  <wp:docPr id="285" name="图片_30_SpCnt_10"/>
                  <wp:cNvGraphicFramePr/>
                  <a:graphic xmlns:a="http://schemas.openxmlformats.org/drawingml/2006/main">
                    <a:graphicData uri="http://schemas.openxmlformats.org/drawingml/2006/picture">
                      <pic:pic xmlns:pic="http://schemas.openxmlformats.org/drawingml/2006/picture">
                        <pic:nvPicPr>
                          <pic:cNvPr id="285" name="图片_30_SpCnt_10"/>
                          <pic:cNvPicPr/>
                        </pic:nvPicPr>
                        <pic:blipFill>
                          <a:blip r:embed="rId40"/>
                          <a:stretch>
                            <a:fillRect/>
                          </a:stretch>
                        </pic:blipFill>
                        <pic:spPr>
                          <a:xfrm>
                            <a:off x="0" y="0"/>
                            <a:ext cx="448310" cy="63627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1400*700*750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内镜中心医办</w:t>
            </w:r>
          </w:p>
        </w:tc>
      </w:tr>
      <w:tr>
        <w:tblPrEx>
          <w:tblCellMar>
            <w:top w:w="0" w:type="dxa"/>
            <w:left w:w="108" w:type="dxa"/>
            <w:bottom w:w="0" w:type="dxa"/>
            <w:right w:w="108" w:type="dxa"/>
          </w:tblCellMar>
        </w:tblPrEx>
        <w:trPr>
          <w:trHeight w:val="167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95250</wp:posOffset>
                  </wp:positionH>
                  <wp:positionV relativeFrom="paragraph">
                    <wp:posOffset>96520</wp:posOffset>
                  </wp:positionV>
                  <wp:extent cx="371475" cy="702945"/>
                  <wp:effectExtent l="0" t="0" r="9525" b="1905"/>
                  <wp:wrapNone/>
                  <wp:docPr id="268" name="图片_30_SpCnt_11"/>
                  <wp:cNvGraphicFramePr/>
                  <a:graphic xmlns:a="http://schemas.openxmlformats.org/drawingml/2006/main">
                    <a:graphicData uri="http://schemas.openxmlformats.org/drawingml/2006/picture">
                      <pic:pic xmlns:pic="http://schemas.openxmlformats.org/drawingml/2006/picture">
                        <pic:nvPicPr>
                          <pic:cNvPr id="268" name="图片_30_SpCnt_11"/>
                          <pic:cNvPicPr/>
                        </pic:nvPicPr>
                        <pic:blipFill>
                          <a:blip r:embed="rId12"/>
                          <a:stretch>
                            <a:fillRect/>
                          </a:stretch>
                        </pic:blipFill>
                        <pic:spPr>
                          <a:xfrm>
                            <a:off x="0" y="0"/>
                            <a:ext cx="371475" cy="70294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内镜中心医办</w:t>
            </w:r>
          </w:p>
        </w:tc>
      </w:tr>
      <w:tr>
        <w:tblPrEx>
          <w:tblCellMar>
            <w:top w:w="0" w:type="dxa"/>
            <w:left w:w="108" w:type="dxa"/>
            <w:bottom w:w="0" w:type="dxa"/>
            <w:right w:w="108" w:type="dxa"/>
          </w:tblCellMar>
        </w:tblPrEx>
        <w:trPr>
          <w:trHeight w:val="177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146</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807744" behindDoc="0" locked="0" layoutInCell="1" allowOverlap="1">
                  <wp:simplePos x="0" y="0"/>
                  <wp:positionH relativeFrom="column">
                    <wp:posOffset>56515</wp:posOffset>
                  </wp:positionH>
                  <wp:positionV relativeFrom="paragraph">
                    <wp:posOffset>114300</wp:posOffset>
                  </wp:positionV>
                  <wp:extent cx="381000" cy="675640"/>
                  <wp:effectExtent l="0" t="0" r="0" b="10160"/>
                  <wp:wrapNone/>
                  <wp:docPr id="283" name="图片_31_SpCnt_5"/>
                  <wp:cNvGraphicFramePr/>
                  <a:graphic xmlns:a="http://schemas.openxmlformats.org/drawingml/2006/main">
                    <a:graphicData uri="http://schemas.openxmlformats.org/drawingml/2006/picture">
                      <pic:pic xmlns:pic="http://schemas.openxmlformats.org/drawingml/2006/picture">
                        <pic:nvPicPr>
                          <pic:cNvPr id="283" name="图片_31_SpCnt_5"/>
                          <pic:cNvPicPr/>
                        </pic:nvPicPr>
                        <pic:blipFill>
                          <a:blip r:embed="rId13"/>
                          <a:stretch>
                            <a:fillRect/>
                          </a:stretch>
                        </pic:blipFill>
                        <pic:spPr>
                          <a:xfrm>
                            <a:off x="0" y="0"/>
                            <a:ext cx="381000" cy="6756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内镜中心医办</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147</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08768" behindDoc="0" locked="0" layoutInCell="1" allowOverlap="1">
                  <wp:simplePos x="0" y="0"/>
                  <wp:positionH relativeFrom="column">
                    <wp:posOffset>105410</wp:posOffset>
                  </wp:positionH>
                  <wp:positionV relativeFrom="paragraph">
                    <wp:posOffset>164465</wp:posOffset>
                  </wp:positionV>
                  <wp:extent cx="334010" cy="526415"/>
                  <wp:effectExtent l="0" t="0" r="8890" b="6985"/>
                  <wp:wrapNone/>
                  <wp:docPr id="293" name="图片_5_SpCnt_13"/>
                  <wp:cNvGraphicFramePr/>
                  <a:graphic xmlns:a="http://schemas.openxmlformats.org/drawingml/2006/main">
                    <a:graphicData uri="http://schemas.openxmlformats.org/drawingml/2006/picture">
                      <pic:pic xmlns:pic="http://schemas.openxmlformats.org/drawingml/2006/picture">
                        <pic:nvPicPr>
                          <pic:cNvPr id="293" name="图片_5_SpCnt_13"/>
                          <pic:cNvPicPr/>
                        </pic:nvPicPr>
                        <pic:blipFill>
                          <a:blip r:embed="rId39"/>
                          <a:stretch>
                            <a:fillRect/>
                          </a:stretch>
                        </pic:blipFill>
                        <pic:spPr>
                          <a:xfrm>
                            <a:off x="0" y="0"/>
                            <a:ext cx="334010" cy="52641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内镜中心医办</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148</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FF0000"/>
                <w:kern w:val="0"/>
                <w:sz w:val="20"/>
                <w:szCs w:val="20"/>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113665</wp:posOffset>
                  </wp:positionH>
                  <wp:positionV relativeFrom="paragraph">
                    <wp:posOffset>198120</wp:posOffset>
                  </wp:positionV>
                  <wp:extent cx="352425" cy="561975"/>
                  <wp:effectExtent l="0" t="0" r="9525" b="9525"/>
                  <wp:wrapNone/>
                  <wp:docPr id="272" name="图片_3_SpCnt_10"/>
                  <wp:cNvGraphicFramePr/>
                  <a:graphic xmlns:a="http://schemas.openxmlformats.org/drawingml/2006/main">
                    <a:graphicData uri="http://schemas.openxmlformats.org/drawingml/2006/picture">
                      <pic:pic xmlns:pic="http://schemas.openxmlformats.org/drawingml/2006/picture">
                        <pic:nvPicPr>
                          <pic:cNvPr id="272" name="图片_3_SpCnt_10"/>
                          <pic:cNvPicPr/>
                        </pic:nvPicPr>
                        <pic:blipFill>
                          <a:blip r:embed="rId35"/>
                          <a:stretch>
                            <a:fillRect/>
                          </a:stretch>
                        </pic:blipFill>
                        <pic:spPr>
                          <a:xfrm>
                            <a:off x="0" y="0"/>
                            <a:ext cx="352425" cy="56197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主任桌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1500*750*750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5、下架：采用优质钢架，表面为静电粉末喷涂处理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内镜中心主任办</w:t>
            </w:r>
          </w:p>
        </w:tc>
      </w:tr>
      <w:tr>
        <w:tblPrEx>
          <w:tblCellMar>
            <w:top w:w="0" w:type="dxa"/>
            <w:left w:w="108" w:type="dxa"/>
            <w:bottom w:w="0" w:type="dxa"/>
            <w:right w:w="108" w:type="dxa"/>
          </w:tblCellMar>
        </w:tblPrEx>
        <w:trPr>
          <w:trHeight w:val="2088" w:hRule="atLeast"/>
        </w:trPr>
        <w:tc>
          <w:tcPr>
            <w:tcW w:w="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149</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810816" behindDoc="0" locked="0" layoutInCell="1" allowOverlap="1">
                  <wp:simplePos x="0" y="0"/>
                  <wp:positionH relativeFrom="column">
                    <wp:posOffset>38100</wp:posOffset>
                  </wp:positionH>
                  <wp:positionV relativeFrom="paragraph">
                    <wp:posOffset>169545</wp:posOffset>
                  </wp:positionV>
                  <wp:extent cx="419100" cy="760730"/>
                  <wp:effectExtent l="0" t="0" r="0" b="1270"/>
                  <wp:wrapNone/>
                  <wp:docPr id="269" name="图片_1_SpCnt_15"/>
                  <wp:cNvGraphicFramePr/>
                  <a:graphic xmlns:a="http://schemas.openxmlformats.org/drawingml/2006/main">
                    <a:graphicData uri="http://schemas.openxmlformats.org/drawingml/2006/picture">
                      <pic:pic xmlns:pic="http://schemas.openxmlformats.org/drawingml/2006/picture">
                        <pic:nvPicPr>
                          <pic:cNvPr id="269" name="图片_1_SpCnt_15"/>
                          <pic:cNvPicPr/>
                        </pic:nvPicPr>
                        <pic:blipFill>
                          <a:blip r:embed="rId46"/>
                          <a:stretch>
                            <a:fillRect/>
                          </a:stretch>
                        </pic:blipFill>
                        <pic:spPr>
                          <a:xfrm>
                            <a:off x="0" y="0"/>
                            <a:ext cx="419100" cy="76073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主任椅</w:t>
            </w:r>
          </w:p>
        </w:tc>
        <w:tc>
          <w:tcPr>
            <w:tcW w:w="11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固定头枕，黑色PP加玻纤椅身,活动腰靠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定型海绵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PU升降扶手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中班蝴蝶底盘带原位锁定，不带底壳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#100沉口4公分黑色汽杆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340尼龙高脚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φ50MM黑色尼龙轮。                                   </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内镜中心主任办</w:t>
            </w:r>
          </w:p>
        </w:tc>
      </w:tr>
      <w:tr>
        <w:tblPrEx>
          <w:tblCellMar>
            <w:top w:w="0" w:type="dxa"/>
            <w:left w:w="108" w:type="dxa"/>
            <w:bottom w:w="0" w:type="dxa"/>
            <w:right w:w="108" w:type="dxa"/>
          </w:tblCellMar>
        </w:tblPrEx>
        <w:trPr>
          <w:trHeight w:val="161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11840" behindDoc="0" locked="0" layoutInCell="1" allowOverlap="1">
                  <wp:simplePos x="0" y="0"/>
                  <wp:positionH relativeFrom="column">
                    <wp:posOffset>76835</wp:posOffset>
                  </wp:positionH>
                  <wp:positionV relativeFrom="paragraph">
                    <wp:posOffset>144780</wp:posOffset>
                  </wp:positionV>
                  <wp:extent cx="353060" cy="664845"/>
                  <wp:effectExtent l="0" t="0" r="8890" b="1905"/>
                  <wp:wrapNone/>
                  <wp:docPr id="270" name="图片_2_SpCnt_6"/>
                  <wp:cNvGraphicFramePr/>
                  <a:graphic xmlns:a="http://schemas.openxmlformats.org/drawingml/2006/main">
                    <a:graphicData uri="http://schemas.openxmlformats.org/drawingml/2006/picture">
                      <pic:pic xmlns:pic="http://schemas.openxmlformats.org/drawingml/2006/picture">
                        <pic:nvPicPr>
                          <pic:cNvPr id="270" name="图片_2_SpCnt_6"/>
                          <pic:cNvPicPr/>
                        </pic:nvPicPr>
                        <pic:blipFill>
                          <a:blip r:embed="rId37"/>
                          <a:stretch>
                            <a:fillRect/>
                          </a:stretch>
                        </pic:blipFill>
                        <pic:spPr>
                          <a:xfrm>
                            <a:off x="0" y="0"/>
                            <a:ext cx="353060" cy="66484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接待椅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1、黑色PP料背架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2、40密度高弹力海绵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3、PP料T型扶手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4、25管1.8厚黑色弓形架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内镜中心主任办</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151</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12864" behindDoc="0" locked="0" layoutInCell="1" allowOverlap="1">
                  <wp:simplePos x="0" y="0"/>
                  <wp:positionH relativeFrom="column">
                    <wp:posOffset>94615</wp:posOffset>
                  </wp:positionH>
                  <wp:positionV relativeFrom="paragraph">
                    <wp:posOffset>160655</wp:posOffset>
                  </wp:positionV>
                  <wp:extent cx="334010" cy="753745"/>
                  <wp:effectExtent l="0" t="0" r="8890" b="8255"/>
                  <wp:wrapNone/>
                  <wp:docPr id="294" name="图片_4_SpCnt_4"/>
                  <wp:cNvGraphicFramePr/>
                  <a:graphic xmlns:a="http://schemas.openxmlformats.org/drawingml/2006/main">
                    <a:graphicData uri="http://schemas.openxmlformats.org/drawingml/2006/picture">
                      <pic:pic xmlns:pic="http://schemas.openxmlformats.org/drawingml/2006/picture">
                        <pic:nvPicPr>
                          <pic:cNvPr id="294" name="图片_4_SpCnt_4"/>
                          <pic:cNvPicPr/>
                        </pic:nvPicPr>
                        <pic:blipFill>
                          <a:blip r:embed="rId47"/>
                          <a:stretch>
                            <a:fillRect/>
                          </a:stretch>
                        </pic:blipFill>
                        <pic:spPr>
                          <a:xfrm>
                            <a:off x="0" y="0"/>
                            <a:ext cx="334010" cy="75374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主管文件柜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1600*400*1800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内镜中心主任办</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152</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114935</wp:posOffset>
                  </wp:positionH>
                  <wp:positionV relativeFrom="paragraph">
                    <wp:posOffset>173990</wp:posOffset>
                  </wp:positionV>
                  <wp:extent cx="381000" cy="602615"/>
                  <wp:effectExtent l="0" t="0" r="0" b="6985"/>
                  <wp:wrapNone/>
                  <wp:docPr id="295" name="图片_5_SpCnt_14"/>
                  <wp:cNvGraphicFramePr/>
                  <a:graphic xmlns:a="http://schemas.openxmlformats.org/drawingml/2006/main">
                    <a:graphicData uri="http://schemas.openxmlformats.org/drawingml/2006/picture">
                      <pic:pic xmlns:pic="http://schemas.openxmlformats.org/drawingml/2006/picture">
                        <pic:nvPicPr>
                          <pic:cNvPr id="295" name="图片_5_SpCnt_14"/>
                          <pic:cNvPicPr/>
                        </pic:nvPicPr>
                        <pic:blipFill>
                          <a:blip r:embed="rId39"/>
                          <a:stretch>
                            <a:fillRect/>
                          </a:stretch>
                        </pic:blipFill>
                        <pic:spPr>
                          <a:xfrm>
                            <a:off x="0" y="0"/>
                            <a:ext cx="381000" cy="60261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内镜中心主任办</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153</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85090</wp:posOffset>
                  </wp:positionH>
                  <wp:positionV relativeFrom="paragraph">
                    <wp:posOffset>142240</wp:posOffset>
                  </wp:positionV>
                  <wp:extent cx="361950" cy="592455"/>
                  <wp:effectExtent l="0" t="0" r="0" b="17145"/>
                  <wp:wrapNone/>
                  <wp:docPr id="264" name="图片_146"/>
                  <wp:cNvGraphicFramePr/>
                  <a:graphic xmlns:a="http://schemas.openxmlformats.org/drawingml/2006/main">
                    <a:graphicData uri="http://schemas.openxmlformats.org/drawingml/2006/picture">
                      <pic:pic xmlns:pic="http://schemas.openxmlformats.org/drawingml/2006/picture">
                        <pic:nvPicPr>
                          <pic:cNvPr id="264" name="图片_146"/>
                          <pic:cNvPicPr/>
                        </pic:nvPicPr>
                        <pic:blipFill>
                          <a:blip r:embed="rId57"/>
                          <a:stretch>
                            <a:fillRect/>
                          </a:stretch>
                        </pic:blipFill>
                        <pic:spPr>
                          <a:xfrm>
                            <a:off x="0" y="0"/>
                            <a:ext cx="361950" cy="5924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接待沙发</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单人沙发</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1、优质西皮饰面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3、双面抛光、烘干、除虫处理实木木架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4、锰钢蛇簧加平衡线处理，永不变形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5、金属沙发脚</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内镜中心主任办</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154</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95250</wp:posOffset>
                  </wp:positionH>
                  <wp:positionV relativeFrom="paragraph">
                    <wp:posOffset>210185</wp:posOffset>
                  </wp:positionV>
                  <wp:extent cx="380365" cy="543560"/>
                  <wp:effectExtent l="0" t="0" r="635" b="8890"/>
                  <wp:wrapNone/>
                  <wp:docPr id="271" name="Picture_30_SpCnt_1"/>
                  <wp:cNvGraphicFramePr/>
                  <a:graphic xmlns:a="http://schemas.openxmlformats.org/drawingml/2006/main">
                    <a:graphicData uri="http://schemas.openxmlformats.org/drawingml/2006/picture">
                      <pic:pic xmlns:pic="http://schemas.openxmlformats.org/drawingml/2006/picture">
                        <pic:nvPicPr>
                          <pic:cNvPr id="271" name="Picture_30_SpCnt_1"/>
                          <pic:cNvPicPr/>
                        </pic:nvPicPr>
                        <pic:blipFill>
                          <a:blip r:embed="rId65"/>
                          <a:stretch>
                            <a:fillRect/>
                          </a:stretch>
                        </pic:blipFill>
                        <pic:spPr>
                          <a:xfrm>
                            <a:off x="0" y="0"/>
                            <a:ext cx="380365" cy="54356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茶几</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600*400*420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4、金属脚                                   </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内镜中心主任办</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155</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16960" behindDoc="0" locked="0" layoutInCell="1" allowOverlap="1">
                  <wp:simplePos x="0" y="0"/>
                  <wp:positionH relativeFrom="column">
                    <wp:posOffset>66675</wp:posOffset>
                  </wp:positionH>
                  <wp:positionV relativeFrom="paragraph">
                    <wp:posOffset>134620</wp:posOffset>
                  </wp:positionV>
                  <wp:extent cx="372110" cy="563245"/>
                  <wp:effectExtent l="0" t="0" r="8890" b="8255"/>
                  <wp:wrapNone/>
                  <wp:docPr id="273" name="图片_15_SpCnt_9"/>
                  <wp:cNvGraphicFramePr/>
                  <a:graphic xmlns:a="http://schemas.openxmlformats.org/drawingml/2006/main">
                    <a:graphicData uri="http://schemas.openxmlformats.org/drawingml/2006/picture">
                      <pic:pic xmlns:pic="http://schemas.openxmlformats.org/drawingml/2006/picture">
                        <pic:nvPicPr>
                          <pic:cNvPr id="273" name="图片_15_SpCnt_9"/>
                          <pic:cNvPicPr/>
                        </pic:nvPicPr>
                        <pic:blipFill>
                          <a:blip r:embed="rId31"/>
                          <a:stretch>
                            <a:fillRect/>
                          </a:stretch>
                        </pic:blipFill>
                        <pic:spPr>
                          <a:xfrm>
                            <a:off x="0" y="0"/>
                            <a:ext cx="372110" cy="56324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        （含棕垫）</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1000*2000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1、采用天然松木，纹路流畅、色泽均匀、质感自然；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2、外观无裂缝、无孔洞等缺陷；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3、四腿落地，榫卯结构；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4、床主立柱采用60mm*60mm松木木条，床厅采用30mm*95mm的松木板条，表面清漆处理，床板采用杉木床板，床板档采用杂木档。</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内镜中心男更值1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女更值1</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156</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57785</wp:posOffset>
                  </wp:positionH>
                  <wp:positionV relativeFrom="paragraph">
                    <wp:posOffset>55245</wp:posOffset>
                  </wp:positionV>
                  <wp:extent cx="333375" cy="702945"/>
                  <wp:effectExtent l="0" t="0" r="9525" b="1905"/>
                  <wp:wrapNone/>
                  <wp:docPr id="277" name="图片_10_SpCnt_1"/>
                  <wp:cNvGraphicFramePr/>
                  <a:graphic xmlns:a="http://schemas.openxmlformats.org/drawingml/2006/main">
                    <a:graphicData uri="http://schemas.openxmlformats.org/drawingml/2006/picture">
                      <pic:pic xmlns:pic="http://schemas.openxmlformats.org/drawingml/2006/picture">
                        <pic:nvPicPr>
                          <pic:cNvPr id="277" name="图片_10_SpCnt_1"/>
                          <pic:cNvPicPr/>
                        </pic:nvPicPr>
                        <pic:blipFill>
                          <a:blip r:embed="rId29"/>
                          <a:stretch>
                            <a:fillRect/>
                          </a:stretch>
                        </pic:blipFill>
                        <pic:spPr>
                          <a:xfrm>
                            <a:off x="0" y="0"/>
                            <a:ext cx="333375" cy="70294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800*550*2200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5、内置不锈钢挂衣杆、活动层板。</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内镜中心男更值1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女更值2</w:t>
            </w:r>
          </w:p>
        </w:tc>
      </w:tr>
      <w:tr>
        <w:tblPrEx>
          <w:tblCellMar>
            <w:top w:w="0" w:type="dxa"/>
            <w:left w:w="108" w:type="dxa"/>
            <w:bottom w:w="0" w:type="dxa"/>
            <w:right w:w="108" w:type="dxa"/>
          </w:tblCellMar>
        </w:tblPrEx>
        <w:trPr>
          <w:trHeight w:val="1005" w:hRule="atLeast"/>
        </w:trPr>
        <w:tc>
          <w:tcPr>
            <w:tcW w:w="8115"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门诊楼四层</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iCs w:val="0"/>
                <w:color w:val="000000"/>
                <w:sz w:val="16"/>
                <w:szCs w:val="16"/>
                <w:u w:val="none"/>
              </w:rPr>
            </w:pP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157</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76835</wp:posOffset>
                  </wp:positionH>
                  <wp:positionV relativeFrom="paragraph">
                    <wp:posOffset>160020</wp:posOffset>
                  </wp:positionV>
                  <wp:extent cx="371475" cy="703580"/>
                  <wp:effectExtent l="0" t="0" r="9525" b="1270"/>
                  <wp:wrapNone/>
                  <wp:docPr id="281" name="图片_30_SpCnt_12"/>
                  <wp:cNvGraphicFramePr/>
                  <a:graphic xmlns:a="http://schemas.openxmlformats.org/drawingml/2006/main">
                    <a:graphicData uri="http://schemas.openxmlformats.org/drawingml/2006/picture">
                      <pic:pic xmlns:pic="http://schemas.openxmlformats.org/drawingml/2006/picture">
                        <pic:nvPicPr>
                          <pic:cNvPr id="281" name="图片_30_SpCnt_12"/>
                          <pic:cNvPicPr/>
                        </pic:nvPicPr>
                        <pic:blipFill>
                          <a:blip r:embed="rId12"/>
                          <a:stretch>
                            <a:fillRect/>
                          </a:stretch>
                        </pic:blipFill>
                        <pic:spPr>
                          <a:xfrm>
                            <a:off x="0" y="0"/>
                            <a:ext cx="371475" cy="7035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整形美容科护士站2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眼科护士站2</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158</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95250</wp:posOffset>
                  </wp:positionH>
                  <wp:positionV relativeFrom="paragraph">
                    <wp:posOffset>114300</wp:posOffset>
                  </wp:positionV>
                  <wp:extent cx="410210" cy="664845"/>
                  <wp:effectExtent l="0" t="0" r="8890" b="1905"/>
                  <wp:wrapNone/>
                  <wp:docPr id="289" name="图片_9_SpCnt_12"/>
                  <wp:cNvGraphicFramePr/>
                  <a:graphic xmlns:a="http://schemas.openxmlformats.org/drawingml/2006/main">
                    <a:graphicData uri="http://schemas.openxmlformats.org/drawingml/2006/picture">
                      <pic:pic xmlns:pic="http://schemas.openxmlformats.org/drawingml/2006/picture">
                        <pic:nvPicPr>
                          <pic:cNvPr id="289" name="图片_9_SpCnt_12"/>
                          <pic:cNvPicPr/>
                        </pic:nvPicPr>
                        <pic:blipFill>
                          <a:blip r:embed="rId30"/>
                          <a:stretch>
                            <a:fillRect/>
                          </a:stretch>
                        </pic:blipFill>
                        <pic:spPr>
                          <a:xfrm>
                            <a:off x="0" y="0"/>
                            <a:ext cx="410210" cy="66484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等候椅（三人位）</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三人位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1750*700*700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面：Pu材质，弯度符合人体工程学要求。扶手脚：采用优质铝合金模具压铸而成，立体感强美观大方。横梁：采用最新型2.0mm厚三角管横梁，。五金件：连接标准件（镀锌），支撑加固辅件耐磨耐压，硬度满足承重要求。超耐磨脚垫，保护地面不受损坏，杜绝摩擦产生的噪音。</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整形美容科等候区14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眼科等候区14</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159</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28575</wp:posOffset>
                  </wp:positionH>
                  <wp:positionV relativeFrom="paragraph">
                    <wp:posOffset>179070</wp:posOffset>
                  </wp:positionV>
                  <wp:extent cx="419100" cy="506730"/>
                  <wp:effectExtent l="0" t="0" r="0" b="7620"/>
                  <wp:wrapNone/>
                  <wp:docPr id="290" name="图片_39_SpCnt_3"/>
                  <wp:cNvGraphicFramePr/>
                  <a:graphic xmlns:a="http://schemas.openxmlformats.org/drawingml/2006/main">
                    <a:graphicData uri="http://schemas.openxmlformats.org/drawingml/2006/picture">
                      <pic:pic xmlns:pic="http://schemas.openxmlformats.org/drawingml/2006/picture">
                        <pic:nvPicPr>
                          <pic:cNvPr id="290" name="图片_39_SpCnt_3"/>
                          <pic:cNvPicPr/>
                        </pic:nvPicPr>
                        <pic:blipFill>
                          <a:blip r:embed="rId45"/>
                          <a:stretch>
                            <a:fillRect/>
                          </a:stretch>
                        </pic:blipFill>
                        <pic:spPr>
                          <a:xfrm>
                            <a:off x="0" y="0"/>
                            <a:ext cx="419100" cy="50673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诊桌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1500*1500*750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整形美容诊室6</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眼科诊室3</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22080" behindDoc="0" locked="0" layoutInCell="1" allowOverlap="1">
                  <wp:simplePos x="0" y="0"/>
                  <wp:positionH relativeFrom="column">
                    <wp:posOffset>29210</wp:posOffset>
                  </wp:positionH>
                  <wp:positionV relativeFrom="paragraph">
                    <wp:posOffset>36195</wp:posOffset>
                  </wp:positionV>
                  <wp:extent cx="390525" cy="836930"/>
                  <wp:effectExtent l="0" t="0" r="9525" b="1270"/>
                  <wp:wrapNone/>
                  <wp:docPr id="282" name="图片_40_SpCnt_6"/>
                  <wp:cNvGraphicFramePr/>
                  <a:graphic xmlns:a="http://schemas.openxmlformats.org/drawingml/2006/main">
                    <a:graphicData uri="http://schemas.openxmlformats.org/drawingml/2006/picture">
                      <pic:pic xmlns:pic="http://schemas.openxmlformats.org/drawingml/2006/picture">
                        <pic:nvPicPr>
                          <pic:cNvPr id="282" name="图片_40_SpCnt_6"/>
                          <pic:cNvPicPr/>
                        </pic:nvPicPr>
                        <pic:blipFill>
                          <a:blip r:embed="rId12"/>
                          <a:stretch>
                            <a:fillRect/>
                          </a:stretch>
                        </pic:blipFill>
                        <pic:spPr>
                          <a:xfrm>
                            <a:off x="0" y="0"/>
                            <a:ext cx="390525" cy="83693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整形美容诊室6</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眼科诊室3</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161</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94615</wp:posOffset>
                  </wp:positionH>
                  <wp:positionV relativeFrom="paragraph">
                    <wp:posOffset>74295</wp:posOffset>
                  </wp:positionV>
                  <wp:extent cx="372110" cy="773430"/>
                  <wp:effectExtent l="0" t="0" r="8890" b="7620"/>
                  <wp:wrapNone/>
                  <wp:docPr id="276" name="图片_14_SpCnt_1"/>
                  <wp:cNvGraphicFramePr/>
                  <a:graphic xmlns:a="http://schemas.openxmlformats.org/drawingml/2006/main">
                    <a:graphicData uri="http://schemas.openxmlformats.org/drawingml/2006/picture">
                      <pic:pic xmlns:pic="http://schemas.openxmlformats.org/drawingml/2006/picture">
                        <pic:nvPicPr>
                          <pic:cNvPr id="276" name="图片_14_SpCnt_1"/>
                          <pic:cNvPicPr/>
                        </pic:nvPicPr>
                        <pic:blipFill>
                          <a:blip r:embed="rId32"/>
                          <a:stretch>
                            <a:fillRect/>
                          </a:stretch>
                        </pic:blipFill>
                        <pic:spPr>
                          <a:xfrm>
                            <a:off x="0" y="0"/>
                            <a:ext cx="372110" cy="77343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病患椅</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一次成型PP椅座，可拆装方便运输，优质钢管，座位颜色可选。</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整形美容诊室12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眼科诊室6</w:t>
            </w:r>
          </w:p>
        </w:tc>
      </w:tr>
      <w:tr>
        <w:tblPrEx>
          <w:tblCellMar>
            <w:top w:w="0" w:type="dxa"/>
            <w:left w:w="108" w:type="dxa"/>
            <w:bottom w:w="0" w:type="dxa"/>
            <w:right w:w="108" w:type="dxa"/>
          </w:tblCellMar>
        </w:tblPrEx>
        <w:trPr>
          <w:trHeight w:val="227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162</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9525</wp:posOffset>
                  </wp:positionH>
                  <wp:positionV relativeFrom="paragraph">
                    <wp:posOffset>402590</wp:posOffset>
                  </wp:positionV>
                  <wp:extent cx="467360" cy="540385"/>
                  <wp:effectExtent l="0" t="0" r="8890" b="12065"/>
                  <wp:wrapNone/>
                  <wp:docPr id="274" name="图片_17"/>
                  <wp:cNvGraphicFramePr/>
                  <a:graphic xmlns:a="http://schemas.openxmlformats.org/drawingml/2006/main">
                    <a:graphicData uri="http://schemas.openxmlformats.org/drawingml/2006/picture">
                      <pic:pic xmlns:pic="http://schemas.openxmlformats.org/drawingml/2006/picture">
                        <pic:nvPicPr>
                          <pic:cNvPr id="274" name="图片_17"/>
                          <pic:cNvPicPr/>
                        </pic:nvPicPr>
                        <pic:blipFill>
                          <a:blip r:embed="rId23"/>
                          <a:stretch>
                            <a:fillRect/>
                          </a:stretch>
                        </pic:blipFill>
                        <pic:spPr>
                          <a:xfrm>
                            <a:off x="0" y="0"/>
                            <a:ext cx="467360" cy="54038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诊疗床</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1900*600*650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框架：主体材料采用优质碳钢制作。表面经除锈、磷化钝化，电热烘干、静电喷涂、二次烘干等工序，喷涂高档环保塑粉，长期使用不变色、不脱粉。静电粉末喷塑，表面光滑，不易藏污易清洁且美观大方；椅面：椅垫表面为优质西皮，内层采用十二夹板，60mm厚度海绵</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整形美容诊室6</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激光治疗室1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眼科检查室3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眼科激光治疗室1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眼科治疗室1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换药室1</w:t>
            </w:r>
          </w:p>
        </w:tc>
      </w:tr>
      <w:tr>
        <w:tblPrEx>
          <w:tblCellMar>
            <w:top w:w="0" w:type="dxa"/>
            <w:left w:w="108" w:type="dxa"/>
            <w:bottom w:w="0" w:type="dxa"/>
            <w:right w:w="108" w:type="dxa"/>
          </w:tblCellMar>
        </w:tblPrEx>
        <w:trPr>
          <w:trHeight w:val="1832"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163</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9525</wp:posOffset>
                  </wp:positionH>
                  <wp:positionV relativeFrom="paragraph">
                    <wp:posOffset>392430</wp:posOffset>
                  </wp:positionV>
                  <wp:extent cx="447675" cy="589280"/>
                  <wp:effectExtent l="0" t="0" r="9525" b="1270"/>
                  <wp:wrapNone/>
                  <wp:docPr id="275" name="图片_1_SpCnt_16"/>
                  <wp:cNvGraphicFramePr/>
                  <a:graphic xmlns:a="http://schemas.openxmlformats.org/drawingml/2006/main">
                    <a:graphicData uri="http://schemas.openxmlformats.org/drawingml/2006/picture">
                      <pic:pic xmlns:pic="http://schemas.openxmlformats.org/drawingml/2006/picture">
                        <pic:nvPicPr>
                          <pic:cNvPr id="275" name="图片_1_SpCnt_16"/>
                          <pic:cNvPicPr/>
                        </pic:nvPicPr>
                        <pic:blipFill>
                          <a:blip r:embed="rId66"/>
                          <a:stretch>
                            <a:fillRect/>
                          </a:stretch>
                        </pic:blipFill>
                        <pic:spPr>
                          <a:xfrm>
                            <a:off x="0" y="0"/>
                            <a:ext cx="447675" cy="5892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职员桌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1200*600*750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激光治疗室1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眼科检查室2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眼科激光治疗室1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眼科治疗室1</w:t>
            </w:r>
          </w:p>
        </w:tc>
      </w:tr>
      <w:tr>
        <w:tblPrEx>
          <w:tblCellMar>
            <w:top w:w="0" w:type="dxa"/>
            <w:left w:w="108" w:type="dxa"/>
            <w:bottom w:w="0" w:type="dxa"/>
            <w:right w:w="108" w:type="dxa"/>
          </w:tblCellMar>
        </w:tblPrEx>
        <w:trPr>
          <w:trHeight w:val="1759"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164</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151765</wp:posOffset>
                  </wp:positionH>
                  <wp:positionV relativeFrom="paragraph">
                    <wp:posOffset>207010</wp:posOffset>
                  </wp:positionV>
                  <wp:extent cx="285115" cy="619760"/>
                  <wp:effectExtent l="0" t="0" r="635" b="8890"/>
                  <wp:wrapNone/>
                  <wp:docPr id="278" name="图片_40_SpCnt_7"/>
                  <wp:cNvGraphicFramePr/>
                  <a:graphic xmlns:a="http://schemas.openxmlformats.org/drawingml/2006/main">
                    <a:graphicData uri="http://schemas.openxmlformats.org/drawingml/2006/picture">
                      <pic:pic xmlns:pic="http://schemas.openxmlformats.org/drawingml/2006/picture">
                        <pic:nvPicPr>
                          <pic:cNvPr id="278" name="图片_40_SpCnt_7"/>
                          <pic:cNvPicPr/>
                        </pic:nvPicPr>
                        <pic:blipFill>
                          <a:blip r:embed="rId67"/>
                          <a:stretch>
                            <a:fillRect/>
                          </a:stretch>
                        </pic:blipFill>
                        <pic:spPr>
                          <a:xfrm>
                            <a:off x="0" y="0"/>
                            <a:ext cx="285115" cy="61976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激光治疗室1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眼科检查室5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眼科激光治疗室1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眼科治疗室1</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165</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38735</wp:posOffset>
                  </wp:positionH>
                  <wp:positionV relativeFrom="paragraph">
                    <wp:posOffset>179070</wp:posOffset>
                  </wp:positionV>
                  <wp:extent cx="466725" cy="525145"/>
                  <wp:effectExtent l="0" t="0" r="9525" b="8255"/>
                  <wp:wrapNone/>
                  <wp:docPr id="265" name="图片_19"/>
                  <wp:cNvGraphicFramePr/>
                  <a:graphic xmlns:a="http://schemas.openxmlformats.org/drawingml/2006/main">
                    <a:graphicData uri="http://schemas.openxmlformats.org/drawingml/2006/picture">
                      <pic:pic xmlns:pic="http://schemas.openxmlformats.org/drawingml/2006/picture">
                        <pic:nvPicPr>
                          <pic:cNvPr id="265" name="图片_19"/>
                          <pic:cNvPicPr/>
                        </pic:nvPicPr>
                        <pic:blipFill>
                          <a:blip r:embed="rId68"/>
                          <a:stretch>
                            <a:fillRect/>
                          </a:stretch>
                        </pic:blipFill>
                        <pic:spPr>
                          <a:xfrm>
                            <a:off x="0" y="0"/>
                            <a:ext cx="466725" cy="52514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中医诊疗桌</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1500*700*760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1、基材：采用白蜡木实木框架，优质E1级实木多层板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2、饰面：采用白蜡木木皮，同色木皮封边；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3、油漆：采用优质环保油漆，哑光半开放漆，有害物含量低于国家标准，漆面色泽美观、木纹纹理清晰，光滑耐磨、手感好；</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熏蒸室1</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166</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28224" behindDoc="0" locked="0" layoutInCell="1" allowOverlap="1">
                  <wp:simplePos x="0" y="0"/>
                  <wp:positionH relativeFrom="column">
                    <wp:posOffset>57785</wp:posOffset>
                  </wp:positionH>
                  <wp:positionV relativeFrom="paragraph">
                    <wp:posOffset>132080</wp:posOffset>
                  </wp:positionV>
                  <wp:extent cx="438150" cy="638810"/>
                  <wp:effectExtent l="0" t="0" r="0" b="8890"/>
                  <wp:wrapNone/>
                  <wp:docPr id="279" name="图片_1_SpCnt_17"/>
                  <wp:cNvGraphicFramePr/>
                  <a:graphic xmlns:a="http://schemas.openxmlformats.org/drawingml/2006/main">
                    <a:graphicData uri="http://schemas.openxmlformats.org/drawingml/2006/picture">
                      <pic:pic xmlns:pic="http://schemas.openxmlformats.org/drawingml/2006/picture">
                        <pic:nvPicPr>
                          <pic:cNvPr id="279" name="图片_1_SpCnt_17"/>
                          <pic:cNvPicPr/>
                        </pic:nvPicPr>
                        <pic:blipFill>
                          <a:blip r:embed="rId69"/>
                          <a:stretch>
                            <a:fillRect/>
                          </a:stretch>
                        </pic:blipFill>
                        <pic:spPr>
                          <a:xfrm>
                            <a:off x="0" y="0"/>
                            <a:ext cx="438150" cy="63881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中医椅子</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1、基材：采用白蜡木实木框架，优质E1级实木多层板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2、饰面：采用白蜡木木皮，同色木皮封边；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3、油漆：采用优质环保油漆，有害物含量低于国家标准，经五底三面工艺，漆面色泽美观、木纹纹理清晰，光滑耐磨、手感好；</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熏蒸室1</w:t>
            </w:r>
          </w:p>
        </w:tc>
      </w:tr>
      <w:tr>
        <w:tblPrEx>
          <w:tblCellMar>
            <w:top w:w="0" w:type="dxa"/>
            <w:left w:w="108" w:type="dxa"/>
            <w:bottom w:w="0" w:type="dxa"/>
            <w:right w:w="108" w:type="dxa"/>
          </w:tblCellMar>
        </w:tblPrEx>
        <w:trPr>
          <w:trHeight w:val="176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167</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38100</wp:posOffset>
                  </wp:positionH>
                  <wp:positionV relativeFrom="paragraph">
                    <wp:posOffset>238760</wp:posOffset>
                  </wp:positionV>
                  <wp:extent cx="410845" cy="474980"/>
                  <wp:effectExtent l="0" t="0" r="8255" b="1270"/>
                  <wp:wrapNone/>
                  <wp:docPr id="280" name="图片_43"/>
                  <wp:cNvGraphicFramePr/>
                  <a:graphic xmlns:a="http://schemas.openxmlformats.org/drawingml/2006/main">
                    <a:graphicData uri="http://schemas.openxmlformats.org/drawingml/2006/picture">
                      <pic:pic xmlns:pic="http://schemas.openxmlformats.org/drawingml/2006/picture">
                        <pic:nvPicPr>
                          <pic:cNvPr id="280" name="图片_43"/>
                          <pic:cNvPicPr/>
                        </pic:nvPicPr>
                        <pic:blipFill>
                          <a:blip r:embed="rId70"/>
                          <a:stretch>
                            <a:fillRect/>
                          </a:stretch>
                        </pic:blipFill>
                        <pic:spPr>
                          <a:xfrm>
                            <a:off x="0" y="0"/>
                            <a:ext cx="410845" cy="4749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熏蒸床</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1900*700*650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1、饰面:采用优质西皮扪面，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2、脚架：采用橡胶木原木脚架，结构牢固，自然木纹，保留天然特性；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油漆：采用优质环保油漆，有害物含量低于国家标准，漆面色泽美观、木纹纹理清晰，光滑耐磨、手感好；</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熏蒸室2</w:t>
            </w:r>
          </w:p>
        </w:tc>
      </w:tr>
      <w:tr>
        <w:tblPrEx>
          <w:tblCellMar>
            <w:top w:w="0" w:type="dxa"/>
            <w:left w:w="108" w:type="dxa"/>
            <w:bottom w:w="0" w:type="dxa"/>
            <w:right w:w="108" w:type="dxa"/>
          </w:tblCellMar>
        </w:tblPrEx>
        <w:trPr>
          <w:trHeight w:val="166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168</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30272" behindDoc="0" locked="0" layoutInCell="1" allowOverlap="1">
                  <wp:simplePos x="0" y="0"/>
                  <wp:positionH relativeFrom="column">
                    <wp:posOffset>85090</wp:posOffset>
                  </wp:positionH>
                  <wp:positionV relativeFrom="paragraph">
                    <wp:posOffset>95885</wp:posOffset>
                  </wp:positionV>
                  <wp:extent cx="354330" cy="631825"/>
                  <wp:effectExtent l="0" t="0" r="7620" b="15875"/>
                  <wp:wrapNone/>
                  <wp:docPr id="266" name="图片_5_SpCnt_15"/>
                  <wp:cNvGraphicFramePr/>
                  <a:graphic xmlns:a="http://schemas.openxmlformats.org/drawingml/2006/main">
                    <a:graphicData uri="http://schemas.openxmlformats.org/drawingml/2006/picture">
                      <pic:pic xmlns:pic="http://schemas.openxmlformats.org/drawingml/2006/picture">
                        <pic:nvPicPr>
                          <pic:cNvPr id="266" name="图片_5_SpCnt_15"/>
                          <pic:cNvPicPr/>
                        </pic:nvPicPr>
                        <pic:blipFill>
                          <a:blip r:embed="rId71"/>
                          <a:stretch>
                            <a:fillRect/>
                          </a:stretch>
                        </pic:blipFill>
                        <pic:spPr>
                          <a:xfrm>
                            <a:off x="0" y="0"/>
                            <a:ext cx="354330" cy="63182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病患椅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面料优质西皮。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海绵：采用优质高密度、高回弹一次成型PU泡绵，达到国家阻燃标准。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脚架：合金五星脚架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优质气压棒</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眼科检查室</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169</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76835</wp:posOffset>
                  </wp:positionH>
                  <wp:positionV relativeFrom="paragraph">
                    <wp:posOffset>45720</wp:posOffset>
                  </wp:positionV>
                  <wp:extent cx="323850" cy="779145"/>
                  <wp:effectExtent l="0" t="0" r="0" b="1905"/>
                  <wp:wrapNone/>
                  <wp:docPr id="298" name="图片_11_SpCnt_1"/>
                  <wp:cNvGraphicFramePr/>
                  <a:graphic xmlns:a="http://schemas.openxmlformats.org/drawingml/2006/main">
                    <a:graphicData uri="http://schemas.openxmlformats.org/drawingml/2006/picture">
                      <pic:pic xmlns:pic="http://schemas.openxmlformats.org/drawingml/2006/picture">
                        <pic:nvPicPr>
                          <pic:cNvPr id="298" name="图片_11_SpCnt_1"/>
                          <pic:cNvPicPr/>
                        </pic:nvPicPr>
                        <pic:blipFill>
                          <a:blip r:embed="rId29"/>
                          <a:stretch>
                            <a:fillRect/>
                          </a:stretch>
                        </pic:blipFill>
                        <pic:spPr>
                          <a:xfrm>
                            <a:off x="0" y="0"/>
                            <a:ext cx="323850" cy="77914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800*550*2200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5、内置不锈钢挂衣杆、活动层板。</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更衣</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170</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32320" behindDoc="0" locked="0" layoutInCell="1" allowOverlap="1">
                  <wp:simplePos x="0" y="0"/>
                  <wp:positionH relativeFrom="column">
                    <wp:posOffset>85725</wp:posOffset>
                  </wp:positionH>
                  <wp:positionV relativeFrom="paragraph">
                    <wp:posOffset>144145</wp:posOffset>
                  </wp:positionV>
                  <wp:extent cx="391160" cy="668655"/>
                  <wp:effectExtent l="0" t="0" r="8890" b="17145"/>
                  <wp:wrapNone/>
                  <wp:docPr id="301" name="图片_15_SpCnt_10"/>
                  <wp:cNvGraphicFramePr/>
                  <a:graphic xmlns:a="http://schemas.openxmlformats.org/drawingml/2006/main">
                    <a:graphicData uri="http://schemas.openxmlformats.org/drawingml/2006/picture">
                      <pic:pic xmlns:pic="http://schemas.openxmlformats.org/drawingml/2006/picture">
                        <pic:nvPicPr>
                          <pic:cNvPr id="301" name="图片_15_SpCnt_10"/>
                          <pic:cNvPicPr/>
                        </pic:nvPicPr>
                        <pic:blipFill>
                          <a:blip r:embed="rId31"/>
                          <a:stretch>
                            <a:fillRect/>
                          </a:stretch>
                        </pic:blipFill>
                        <pic:spPr>
                          <a:xfrm>
                            <a:off x="0" y="0"/>
                            <a:ext cx="391160" cy="6686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        （含棕垫）</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1000*2000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1、采用天然松木，纹路流畅、色泽均匀、质感自然；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2、外观无裂缝、无孔洞等缺陷；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3、四腿落地，榫卯结构；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4、床主立柱采用60mm*60mm松木木条，床厅采用30mm*95mm的松木板条，表面清漆处理，床板采用杉木床板，床板档采用杂木档。</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眼科男更值1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女更值1</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171</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33344" behindDoc="0" locked="0" layoutInCell="1" allowOverlap="1">
                  <wp:simplePos x="0" y="0"/>
                  <wp:positionH relativeFrom="column">
                    <wp:posOffset>95885</wp:posOffset>
                  </wp:positionH>
                  <wp:positionV relativeFrom="paragraph">
                    <wp:posOffset>93345</wp:posOffset>
                  </wp:positionV>
                  <wp:extent cx="342900" cy="712470"/>
                  <wp:effectExtent l="0" t="0" r="0" b="11430"/>
                  <wp:wrapNone/>
                  <wp:docPr id="310" name="图片_12_SpCnt_2"/>
                  <wp:cNvGraphicFramePr/>
                  <a:graphic xmlns:a="http://schemas.openxmlformats.org/drawingml/2006/main">
                    <a:graphicData uri="http://schemas.openxmlformats.org/drawingml/2006/picture">
                      <pic:pic xmlns:pic="http://schemas.openxmlformats.org/drawingml/2006/picture">
                        <pic:nvPicPr>
                          <pic:cNvPr id="310" name="图片_12_SpCnt_2"/>
                          <pic:cNvPicPr/>
                        </pic:nvPicPr>
                        <pic:blipFill>
                          <a:blip r:embed="rId29"/>
                          <a:stretch>
                            <a:fillRect/>
                          </a:stretch>
                        </pic:blipFill>
                        <pic:spPr>
                          <a:xfrm>
                            <a:off x="0" y="0"/>
                            <a:ext cx="342900" cy="71247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800*550*2200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5、内置不锈钢挂衣杆、活动层板。</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眼科男更值3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女更值3</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172</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834368" behindDoc="0" locked="0" layoutInCell="1" allowOverlap="1">
                  <wp:simplePos x="0" y="0"/>
                  <wp:positionH relativeFrom="column">
                    <wp:posOffset>113665</wp:posOffset>
                  </wp:positionH>
                  <wp:positionV relativeFrom="paragraph">
                    <wp:posOffset>198120</wp:posOffset>
                  </wp:positionV>
                  <wp:extent cx="408940" cy="574675"/>
                  <wp:effectExtent l="0" t="0" r="10160" b="15875"/>
                  <wp:wrapNone/>
                  <wp:docPr id="299" name="图片_3_SpCnt_11"/>
                  <wp:cNvGraphicFramePr/>
                  <a:graphic xmlns:a="http://schemas.openxmlformats.org/drawingml/2006/main">
                    <a:graphicData uri="http://schemas.openxmlformats.org/drawingml/2006/picture">
                      <pic:pic xmlns:pic="http://schemas.openxmlformats.org/drawingml/2006/picture">
                        <pic:nvPicPr>
                          <pic:cNvPr id="299" name="图片_3_SpCnt_11"/>
                          <pic:cNvPicPr/>
                        </pic:nvPicPr>
                        <pic:blipFill>
                          <a:blip r:embed="rId16"/>
                          <a:stretch>
                            <a:fillRect/>
                          </a:stretch>
                        </pic:blipFill>
                        <pic:spPr>
                          <a:xfrm>
                            <a:off x="0" y="0"/>
                            <a:ext cx="408940" cy="57467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1500*700*750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配镜室</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173</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35392" behindDoc="0" locked="0" layoutInCell="1" allowOverlap="1">
                  <wp:simplePos x="0" y="0"/>
                  <wp:positionH relativeFrom="column">
                    <wp:posOffset>95885</wp:posOffset>
                  </wp:positionH>
                  <wp:positionV relativeFrom="paragraph">
                    <wp:posOffset>169545</wp:posOffset>
                  </wp:positionV>
                  <wp:extent cx="361950" cy="628015"/>
                  <wp:effectExtent l="0" t="0" r="0" b="635"/>
                  <wp:wrapNone/>
                  <wp:docPr id="300" name="图片_40_SpCnt_8"/>
                  <wp:cNvGraphicFramePr/>
                  <a:graphic xmlns:a="http://schemas.openxmlformats.org/drawingml/2006/main">
                    <a:graphicData uri="http://schemas.openxmlformats.org/drawingml/2006/picture">
                      <pic:pic xmlns:pic="http://schemas.openxmlformats.org/drawingml/2006/picture">
                        <pic:nvPicPr>
                          <pic:cNvPr id="300" name="图片_40_SpCnt_8"/>
                          <pic:cNvPicPr/>
                        </pic:nvPicPr>
                        <pic:blipFill>
                          <a:blip r:embed="rId72"/>
                          <a:stretch>
                            <a:fillRect/>
                          </a:stretch>
                        </pic:blipFill>
                        <pic:spPr>
                          <a:xfrm>
                            <a:off x="0" y="0"/>
                            <a:ext cx="361950" cy="62801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配镜室</w:t>
            </w:r>
          </w:p>
        </w:tc>
      </w:tr>
      <w:tr>
        <w:tblPrEx>
          <w:tblCellMar>
            <w:top w:w="0" w:type="dxa"/>
            <w:left w:w="108" w:type="dxa"/>
            <w:bottom w:w="0" w:type="dxa"/>
            <w:right w:w="108" w:type="dxa"/>
          </w:tblCellMar>
        </w:tblPrEx>
        <w:trPr>
          <w:trHeight w:val="158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174</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836416" behindDoc="0" locked="0" layoutInCell="1" allowOverlap="1">
                  <wp:simplePos x="0" y="0"/>
                  <wp:positionH relativeFrom="column">
                    <wp:posOffset>114935</wp:posOffset>
                  </wp:positionH>
                  <wp:positionV relativeFrom="paragraph">
                    <wp:posOffset>220980</wp:posOffset>
                  </wp:positionV>
                  <wp:extent cx="323850" cy="716915"/>
                  <wp:effectExtent l="0" t="0" r="0" b="6985"/>
                  <wp:wrapNone/>
                  <wp:docPr id="306" name="图片_15_SpCnt_11"/>
                  <wp:cNvGraphicFramePr/>
                  <a:graphic xmlns:a="http://schemas.openxmlformats.org/drawingml/2006/main">
                    <a:graphicData uri="http://schemas.openxmlformats.org/drawingml/2006/picture">
                      <pic:pic xmlns:pic="http://schemas.openxmlformats.org/drawingml/2006/picture">
                        <pic:nvPicPr>
                          <pic:cNvPr id="306" name="图片_15_SpCnt_11"/>
                          <pic:cNvPicPr/>
                        </pic:nvPicPr>
                        <pic:blipFill>
                          <a:blip r:embed="rId32"/>
                          <a:stretch>
                            <a:fillRect/>
                          </a:stretch>
                        </pic:blipFill>
                        <pic:spPr>
                          <a:xfrm>
                            <a:off x="0" y="0"/>
                            <a:ext cx="323850" cy="71691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病患椅</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一次成型PP椅座，可拆装方便运输，优质钢管，座位颜色可选。</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配镜室</w:t>
            </w:r>
          </w:p>
        </w:tc>
      </w:tr>
      <w:tr>
        <w:tblPrEx>
          <w:tblCellMar>
            <w:top w:w="0" w:type="dxa"/>
            <w:left w:w="108" w:type="dxa"/>
            <w:bottom w:w="0" w:type="dxa"/>
            <w:right w:w="108" w:type="dxa"/>
          </w:tblCellMar>
        </w:tblPrEx>
        <w:trPr>
          <w:trHeight w:val="175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175</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37440" behindDoc="0" locked="0" layoutInCell="1" allowOverlap="1">
                  <wp:simplePos x="0" y="0"/>
                  <wp:positionH relativeFrom="column">
                    <wp:posOffset>48260</wp:posOffset>
                  </wp:positionH>
                  <wp:positionV relativeFrom="paragraph">
                    <wp:posOffset>179070</wp:posOffset>
                  </wp:positionV>
                  <wp:extent cx="381000" cy="703580"/>
                  <wp:effectExtent l="0" t="0" r="0" b="1270"/>
                  <wp:wrapNone/>
                  <wp:docPr id="307" name="图片_30_SpCnt_13"/>
                  <wp:cNvGraphicFramePr/>
                  <a:graphic xmlns:a="http://schemas.openxmlformats.org/drawingml/2006/main">
                    <a:graphicData uri="http://schemas.openxmlformats.org/drawingml/2006/picture">
                      <pic:pic xmlns:pic="http://schemas.openxmlformats.org/drawingml/2006/picture">
                        <pic:nvPicPr>
                          <pic:cNvPr id="307" name="图片_30_SpCnt_13"/>
                          <pic:cNvPicPr/>
                        </pic:nvPicPr>
                        <pic:blipFill>
                          <a:blip r:embed="rId12"/>
                          <a:stretch>
                            <a:fillRect/>
                          </a:stretch>
                        </pic:blipFill>
                        <pic:spPr>
                          <a:xfrm>
                            <a:off x="0" y="0"/>
                            <a:ext cx="381000" cy="7035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耳鼻喉科护士站2</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176</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838464" behindDoc="0" locked="0" layoutInCell="1" allowOverlap="1">
                  <wp:simplePos x="0" y="0"/>
                  <wp:positionH relativeFrom="column">
                    <wp:posOffset>-9525</wp:posOffset>
                  </wp:positionH>
                  <wp:positionV relativeFrom="paragraph">
                    <wp:posOffset>123825</wp:posOffset>
                  </wp:positionV>
                  <wp:extent cx="525145" cy="635635"/>
                  <wp:effectExtent l="0" t="0" r="8255" b="12065"/>
                  <wp:wrapNone/>
                  <wp:docPr id="308" name="图片_9_SpCnt_13"/>
                  <wp:cNvGraphicFramePr/>
                  <a:graphic xmlns:a="http://schemas.openxmlformats.org/drawingml/2006/main">
                    <a:graphicData uri="http://schemas.openxmlformats.org/drawingml/2006/picture">
                      <pic:pic xmlns:pic="http://schemas.openxmlformats.org/drawingml/2006/picture">
                        <pic:nvPicPr>
                          <pic:cNvPr id="308" name="图片_9_SpCnt_13"/>
                          <pic:cNvPicPr/>
                        </pic:nvPicPr>
                        <pic:blipFill>
                          <a:blip r:embed="rId30"/>
                          <a:stretch>
                            <a:fillRect/>
                          </a:stretch>
                        </pic:blipFill>
                        <pic:spPr>
                          <a:xfrm>
                            <a:off x="0" y="0"/>
                            <a:ext cx="525145" cy="63563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等候椅（三人位）</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三人位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1750*700*700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面：Pu材质，弯度符合人体工程学要求。扶手脚：采用优质铝合金模具压铸而成，立体感强美观大方。横梁：采用最新型2.0mm厚三角管横梁，。五金件：连接标准件（镀锌），支撑加固辅件耐磨耐压，硬度满足承重要求。超耐磨脚垫，保护地面不受损坏，杜绝摩擦产生的噪音。</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耳鼻喉科等候区20</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177</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39488" behindDoc="0" locked="0" layoutInCell="1" allowOverlap="1">
                  <wp:simplePos x="0" y="0"/>
                  <wp:positionH relativeFrom="column">
                    <wp:posOffset>47625</wp:posOffset>
                  </wp:positionH>
                  <wp:positionV relativeFrom="paragraph">
                    <wp:posOffset>295910</wp:posOffset>
                  </wp:positionV>
                  <wp:extent cx="485775" cy="373380"/>
                  <wp:effectExtent l="0" t="0" r="9525" b="7620"/>
                  <wp:wrapNone/>
                  <wp:docPr id="309" name="图片_39_SpCnt_4"/>
                  <wp:cNvGraphicFramePr/>
                  <a:graphic xmlns:a="http://schemas.openxmlformats.org/drawingml/2006/main">
                    <a:graphicData uri="http://schemas.openxmlformats.org/drawingml/2006/picture">
                      <pic:pic xmlns:pic="http://schemas.openxmlformats.org/drawingml/2006/picture">
                        <pic:nvPicPr>
                          <pic:cNvPr id="309" name="图片_39_SpCnt_4"/>
                          <pic:cNvPicPr/>
                        </pic:nvPicPr>
                        <pic:blipFill>
                          <a:blip r:embed="rId45"/>
                          <a:stretch>
                            <a:fillRect/>
                          </a:stretch>
                        </pic:blipFill>
                        <pic:spPr>
                          <a:xfrm>
                            <a:off x="0" y="0"/>
                            <a:ext cx="485775" cy="3733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诊桌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1500*1500*750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耳鼻喉科诊室</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178</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40512" behindDoc="0" locked="0" layoutInCell="1" allowOverlap="1">
                  <wp:simplePos x="0" y="0"/>
                  <wp:positionH relativeFrom="column">
                    <wp:posOffset>57785</wp:posOffset>
                  </wp:positionH>
                  <wp:positionV relativeFrom="paragraph">
                    <wp:posOffset>179070</wp:posOffset>
                  </wp:positionV>
                  <wp:extent cx="371475" cy="655955"/>
                  <wp:effectExtent l="0" t="0" r="9525" b="10795"/>
                  <wp:wrapNone/>
                  <wp:docPr id="303" name="图片_40_SpCnt_9"/>
                  <wp:cNvGraphicFramePr/>
                  <a:graphic xmlns:a="http://schemas.openxmlformats.org/drawingml/2006/main">
                    <a:graphicData uri="http://schemas.openxmlformats.org/drawingml/2006/picture">
                      <pic:pic xmlns:pic="http://schemas.openxmlformats.org/drawingml/2006/picture">
                        <pic:nvPicPr>
                          <pic:cNvPr id="303" name="图片_40_SpCnt_9"/>
                          <pic:cNvPicPr/>
                        </pic:nvPicPr>
                        <pic:blipFill>
                          <a:blip r:embed="rId12"/>
                          <a:stretch>
                            <a:fillRect/>
                          </a:stretch>
                        </pic:blipFill>
                        <pic:spPr>
                          <a:xfrm>
                            <a:off x="0" y="0"/>
                            <a:ext cx="371475" cy="6559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耳鼻喉科诊室</w:t>
            </w:r>
          </w:p>
        </w:tc>
      </w:tr>
      <w:tr>
        <w:tblPrEx>
          <w:tblCellMar>
            <w:top w:w="0" w:type="dxa"/>
            <w:left w:w="108" w:type="dxa"/>
            <w:bottom w:w="0" w:type="dxa"/>
            <w:right w:w="108" w:type="dxa"/>
          </w:tblCellMar>
        </w:tblPrEx>
        <w:trPr>
          <w:trHeight w:val="138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179</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841536" behindDoc="0" locked="0" layoutInCell="1" allowOverlap="1">
                  <wp:simplePos x="0" y="0"/>
                  <wp:positionH relativeFrom="column">
                    <wp:posOffset>76200</wp:posOffset>
                  </wp:positionH>
                  <wp:positionV relativeFrom="paragraph">
                    <wp:posOffset>113030</wp:posOffset>
                  </wp:positionV>
                  <wp:extent cx="372110" cy="687705"/>
                  <wp:effectExtent l="0" t="0" r="8890" b="17145"/>
                  <wp:wrapNone/>
                  <wp:docPr id="311" name="图片_16_SpCnt_1"/>
                  <wp:cNvGraphicFramePr/>
                  <a:graphic xmlns:a="http://schemas.openxmlformats.org/drawingml/2006/main">
                    <a:graphicData uri="http://schemas.openxmlformats.org/drawingml/2006/picture">
                      <pic:pic xmlns:pic="http://schemas.openxmlformats.org/drawingml/2006/picture">
                        <pic:nvPicPr>
                          <pic:cNvPr id="311" name="图片_16_SpCnt_1"/>
                          <pic:cNvPicPr/>
                        </pic:nvPicPr>
                        <pic:blipFill>
                          <a:blip r:embed="rId32"/>
                          <a:stretch>
                            <a:fillRect/>
                          </a:stretch>
                        </pic:blipFill>
                        <pic:spPr>
                          <a:xfrm>
                            <a:off x="0" y="0"/>
                            <a:ext cx="372110" cy="6877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病患椅</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一次成型PP椅座，可拆装方便运输，优质钢管，座位颜色可选。</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耳鼻喉科诊室</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42560" behindDoc="0" locked="0" layoutInCell="1" allowOverlap="1">
                  <wp:simplePos x="0" y="0"/>
                  <wp:positionH relativeFrom="column">
                    <wp:posOffset>-10160</wp:posOffset>
                  </wp:positionH>
                  <wp:positionV relativeFrom="paragraph">
                    <wp:posOffset>218440</wp:posOffset>
                  </wp:positionV>
                  <wp:extent cx="523875" cy="626745"/>
                  <wp:effectExtent l="0" t="0" r="9525" b="1905"/>
                  <wp:wrapNone/>
                  <wp:docPr id="302" name="图片_1_SpCnt_18"/>
                  <wp:cNvGraphicFramePr/>
                  <a:graphic xmlns:a="http://schemas.openxmlformats.org/drawingml/2006/main">
                    <a:graphicData uri="http://schemas.openxmlformats.org/drawingml/2006/picture">
                      <pic:pic xmlns:pic="http://schemas.openxmlformats.org/drawingml/2006/picture">
                        <pic:nvPicPr>
                          <pic:cNvPr id="302" name="图片_1_SpCnt_18"/>
                          <pic:cNvPicPr/>
                        </pic:nvPicPr>
                        <pic:blipFill>
                          <a:blip r:embed="rId24"/>
                          <a:stretch>
                            <a:fillRect/>
                          </a:stretch>
                        </pic:blipFill>
                        <pic:spPr>
                          <a:xfrm>
                            <a:off x="0" y="0"/>
                            <a:ext cx="523875" cy="62674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职员桌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1200*600*750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耳鼻喉治疗室1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内镜检查室1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声耳发射1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测听1</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47625</wp:posOffset>
                  </wp:positionH>
                  <wp:positionV relativeFrom="paragraph">
                    <wp:posOffset>227965</wp:posOffset>
                  </wp:positionV>
                  <wp:extent cx="371475" cy="650240"/>
                  <wp:effectExtent l="0" t="0" r="9525" b="16510"/>
                  <wp:wrapNone/>
                  <wp:docPr id="296" name="图片_40_SpCnt_10"/>
                  <wp:cNvGraphicFramePr/>
                  <a:graphic xmlns:a="http://schemas.openxmlformats.org/drawingml/2006/main">
                    <a:graphicData uri="http://schemas.openxmlformats.org/drawingml/2006/picture">
                      <pic:pic xmlns:pic="http://schemas.openxmlformats.org/drawingml/2006/picture">
                        <pic:nvPicPr>
                          <pic:cNvPr id="296" name="图片_40_SpCnt_10"/>
                          <pic:cNvPicPr/>
                        </pic:nvPicPr>
                        <pic:blipFill>
                          <a:blip r:embed="rId73"/>
                          <a:stretch>
                            <a:fillRect/>
                          </a:stretch>
                        </pic:blipFill>
                        <pic:spPr>
                          <a:xfrm>
                            <a:off x="0" y="0"/>
                            <a:ext cx="371475" cy="6502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耳鼻喉治疗室1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内镜检查室1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声耳发射1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测听1</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182</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142875</wp:posOffset>
                  </wp:positionH>
                  <wp:positionV relativeFrom="paragraph">
                    <wp:posOffset>173355</wp:posOffset>
                  </wp:positionV>
                  <wp:extent cx="400685" cy="522605"/>
                  <wp:effectExtent l="0" t="0" r="18415" b="10795"/>
                  <wp:wrapNone/>
                  <wp:docPr id="312" name="图片_18_SpCnt_1"/>
                  <wp:cNvGraphicFramePr/>
                  <a:graphic xmlns:a="http://schemas.openxmlformats.org/drawingml/2006/main">
                    <a:graphicData uri="http://schemas.openxmlformats.org/drawingml/2006/picture">
                      <pic:pic xmlns:pic="http://schemas.openxmlformats.org/drawingml/2006/picture">
                        <pic:nvPicPr>
                          <pic:cNvPr id="312" name="图片_18_SpCnt_1"/>
                          <pic:cNvPicPr/>
                        </pic:nvPicPr>
                        <pic:blipFill>
                          <a:blip r:embed="rId23"/>
                          <a:stretch>
                            <a:fillRect/>
                          </a:stretch>
                        </pic:blipFill>
                        <pic:spPr>
                          <a:xfrm>
                            <a:off x="0" y="0"/>
                            <a:ext cx="400685" cy="5226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诊疗床</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1900*600*650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框架：主体材料采用优质碳钢制作。表面经除锈、磷化钝化，电热烘干、静电喷涂、二次烘干等工序，喷涂高档环保塑粉，长期使用不变色、不脱粉。静电粉末喷塑，表面光滑，不易藏污易清洁且美观大方；椅面：椅垫表面为优质西皮，内层采用十二夹板，60mm厚度海绵</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耳鼻喉治疗室1</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183</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FF0000"/>
                <w:kern w:val="0"/>
                <w:sz w:val="20"/>
                <w:szCs w:val="20"/>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113665</wp:posOffset>
                  </wp:positionH>
                  <wp:positionV relativeFrom="paragraph">
                    <wp:posOffset>198120</wp:posOffset>
                  </wp:positionV>
                  <wp:extent cx="466090" cy="600075"/>
                  <wp:effectExtent l="0" t="0" r="10160" b="9525"/>
                  <wp:wrapNone/>
                  <wp:docPr id="297" name="图片_3_SpCnt_12"/>
                  <wp:cNvGraphicFramePr/>
                  <a:graphic xmlns:a="http://schemas.openxmlformats.org/drawingml/2006/main">
                    <a:graphicData uri="http://schemas.openxmlformats.org/drawingml/2006/picture">
                      <pic:pic xmlns:pic="http://schemas.openxmlformats.org/drawingml/2006/picture">
                        <pic:nvPicPr>
                          <pic:cNvPr id="297" name="图片_3_SpCnt_12"/>
                          <pic:cNvPicPr/>
                        </pic:nvPicPr>
                        <pic:blipFill>
                          <a:blip r:embed="rId35"/>
                          <a:stretch>
                            <a:fillRect/>
                          </a:stretch>
                        </pic:blipFill>
                        <pic:spPr>
                          <a:xfrm>
                            <a:off x="0" y="0"/>
                            <a:ext cx="466090" cy="60007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主任桌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1400*700*750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5、下架：采用优质钢架，表面为静电粉末喷涂处理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耳鼻喉主任1</w:t>
            </w:r>
          </w:p>
        </w:tc>
      </w:tr>
      <w:tr>
        <w:tblPrEx>
          <w:tblCellMar>
            <w:top w:w="0" w:type="dxa"/>
            <w:left w:w="108" w:type="dxa"/>
            <w:bottom w:w="0" w:type="dxa"/>
            <w:right w:w="108" w:type="dxa"/>
          </w:tblCellMar>
        </w:tblPrEx>
        <w:trPr>
          <w:trHeight w:val="2168" w:hRule="atLeast"/>
        </w:trPr>
        <w:tc>
          <w:tcPr>
            <w:tcW w:w="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184</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846656" behindDoc="0" locked="0" layoutInCell="1" allowOverlap="1">
                  <wp:simplePos x="0" y="0"/>
                  <wp:positionH relativeFrom="column">
                    <wp:posOffset>47625</wp:posOffset>
                  </wp:positionH>
                  <wp:positionV relativeFrom="paragraph">
                    <wp:posOffset>188595</wp:posOffset>
                  </wp:positionV>
                  <wp:extent cx="409575" cy="828040"/>
                  <wp:effectExtent l="0" t="0" r="9525" b="10160"/>
                  <wp:wrapNone/>
                  <wp:docPr id="304" name="图片_1_SpCnt_19"/>
                  <wp:cNvGraphicFramePr/>
                  <a:graphic xmlns:a="http://schemas.openxmlformats.org/drawingml/2006/main">
                    <a:graphicData uri="http://schemas.openxmlformats.org/drawingml/2006/picture">
                      <pic:pic xmlns:pic="http://schemas.openxmlformats.org/drawingml/2006/picture">
                        <pic:nvPicPr>
                          <pic:cNvPr id="304" name="图片_1_SpCnt_19"/>
                          <pic:cNvPicPr/>
                        </pic:nvPicPr>
                        <pic:blipFill>
                          <a:blip r:embed="rId46"/>
                          <a:stretch>
                            <a:fillRect/>
                          </a:stretch>
                        </pic:blipFill>
                        <pic:spPr>
                          <a:xfrm>
                            <a:off x="0" y="0"/>
                            <a:ext cx="409575" cy="8280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主任椅</w:t>
            </w:r>
          </w:p>
        </w:tc>
        <w:tc>
          <w:tcPr>
            <w:tcW w:w="11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固定头枕，黑色PP加玻纤椅身,活动腰靠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定型海绵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PU升降扶手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中班蝴蝶底盘带原位锁定，不带底壳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#100沉口4公分黑色汽杆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340尼龙高脚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φ50MM黑色尼龙轮。                                   </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耳鼻喉主任1</w:t>
            </w:r>
          </w:p>
        </w:tc>
      </w:tr>
      <w:tr>
        <w:tblPrEx>
          <w:tblCellMar>
            <w:top w:w="0" w:type="dxa"/>
            <w:left w:w="108" w:type="dxa"/>
            <w:bottom w:w="0" w:type="dxa"/>
            <w:right w:w="108" w:type="dxa"/>
          </w:tblCellMar>
        </w:tblPrEx>
        <w:trPr>
          <w:trHeight w:val="149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185</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47680" behindDoc="0" locked="0" layoutInCell="1" allowOverlap="1">
                  <wp:simplePos x="0" y="0"/>
                  <wp:positionH relativeFrom="column">
                    <wp:posOffset>29210</wp:posOffset>
                  </wp:positionH>
                  <wp:positionV relativeFrom="paragraph">
                    <wp:posOffset>135255</wp:posOffset>
                  </wp:positionV>
                  <wp:extent cx="400050" cy="675005"/>
                  <wp:effectExtent l="0" t="0" r="0" b="10795"/>
                  <wp:wrapNone/>
                  <wp:docPr id="305" name="图片_2_SpCnt_7"/>
                  <wp:cNvGraphicFramePr/>
                  <a:graphic xmlns:a="http://schemas.openxmlformats.org/drawingml/2006/main">
                    <a:graphicData uri="http://schemas.openxmlformats.org/drawingml/2006/picture">
                      <pic:pic xmlns:pic="http://schemas.openxmlformats.org/drawingml/2006/picture">
                        <pic:nvPicPr>
                          <pic:cNvPr id="305" name="图片_2_SpCnt_7"/>
                          <pic:cNvPicPr/>
                        </pic:nvPicPr>
                        <pic:blipFill>
                          <a:blip r:embed="rId37"/>
                          <a:stretch>
                            <a:fillRect/>
                          </a:stretch>
                        </pic:blipFill>
                        <pic:spPr>
                          <a:xfrm>
                            <a:off x="0" y="0"/>
                            <a:ext cx="400050" cy="6750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接待椅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1、黑色PP料背架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2、40密度高弹力海绵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3、PP料T型扶手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4、25管1.8厚黑色弓形架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耳鼻喉主任1</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186</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48704" behindDoc="0" locked="0" layoutInCell="1" allowOverlap="1">
                  <wp:simplePos x="0" y="0"/>
                  <wp:positionH relativeFrom="column">
                    <wp:posOffset>37465</wp:posOffset>
                  </wp:positionH>
                  <wp:positionV relativeFrom="paragraph">
                    <wp:posOffset>152400</wp:posOffset>
                  </wp:positionV>
                  <wp:extent cx="371475" cy="703580"/>
                  <wp:effectExtent l="0" t="0" r="9525" b="1270"/>
                  <wp:wrapNone/>
                  <wp:docPr id="244" name="图片_4_SpCnt_5"/>
                  <wp:cNvGraphicFramePr/>
                  <a:graphic xmlns:a="http://schemas.openxmlformats.org/drawingml/2006/main">
                    <a:graphicData uri="http://schemas.openxmlformats.org/drawingml/2006/picture">
                      <pic:pic xmlns:pic="http://schemas.openxmlformats.org/drawingml/2006/picture">
                        <pic:nvPicPr>
                          <pic:cNvPr id="244" name="图片_4_SpCnt_5"/>
                          <pic:cNvPicPr/>
                        </pic:nvPicPr>
                        <pic:blipFill>
                          <a:blip r:embed="rId74"/>
                          <a:stretch>
                            <a:fillRect/>
                          </a:stretch>
                        </pic:blipFill>
                        <pic:spPr>
                          <a:xfrm>
                            <a:off x="0" y="0"/>
                            <a:ext cx="371475" cy="7035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主管文件柜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1600*400*1800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耳鼻喉主任1</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187</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49728" behindDoc="0" locked="0" layoutInCell="1" allowOverlap="1">
                  <wp:simplePos x="0" y="0"/>
                  <wp:positionH relativeFrom="column">
                    <wp:posOffset>-27940</wp:posOffset>
                  </wp:positionH>
                  <wp:positionV relativeFrom="paragraph">
                    <wp:posOffset>173990</wp:posOffset>
                  </wp:positionV>
                  <wp:extent cx="495300" cy="602615"/>
                  <wp:effectExtent l="0" t="0" r="0" b="6985"/>
                  <wp:wrapNone/>
                  <wp:docPr id="252" name="图片_5_SpCnt_16"/>
                  <wp:cNvGraphicFramePr/>
                  <a:graphic xmlns:a="http://schemas.openxmlformats.org/drawingml/2006/main">
                    <a:graphicData uri="http://schemas.openxmlformats.org/drawingml/2006/picture">
                      <pic:pic xmlns:pic="http://schemas.openxmlformats.org/drawingml/2006/picture">
                        <pic:nvPicPr>
                          <pic:cNvPr id="252" name="图片_5_SpCnt_16"/>
                          <pic:cNvPicPr/>
                        </pic:nvPicPr>
                        <pic:blipFill>
                          <a:blip r:embed="rId39"/>
                          <a:stretch>
                            <a:fillRect/>
                          </a:stretch>
                        </pic:blipFill>
                        <pic:spPr>
                          <a:xfrm>
                            <a:off x="0" y="0"/>
                            <a:ext cx="495300" cy="60261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耳鼻喉主任1</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188</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850752" behindDoc="0" locked="0" layoutInCell="1" allowOverlap="1">
                  <wp:simplePos x="0" y="0"/>
                  <wp:positionH relativeFrom="column">
                    <wp:posOffset>85725</wp:posOffset>
                  </wp:positionH>
                  <wp:positionV relativeFrom="paragraph">
                    <wp:posOffset>401320</wp:posOffset>
                  </wp:positionV>
                  <wp:extent cx="457835" cy="411480"/>
                  <wp:effectExtent l="0" t="0" r="18415" b="7620"/>
                  <wp:wrapNone/>
                  <wp:docPr id="249" name="图片_1_SpCnt_20"/>
                  <wp:cNvGraphicFramePr/>
                  <a:graphic xmlns:a="http://schemas.openxmlformats.org/drawingml/2006/main">
                    <a:graphicData uri="http://schemas.openxmlformats.org/drawingml/2006/picture">
                      <pic:pic xmlns:pic="http://schemas.openxmlformats.org/drawingml/2006/picture">
                        <pic:nvPicPr>
                          <pic:cNvPr id="249" name="图片_1_SpCnt_20"/>
                          <pic:cNvPicPr/>
                        </pic:nvPicPr>
                        <pic:blipFill>
                          <a:blip r:embed="rId42"/>
                          <a:stretch>
                            <a:fillRect/>
                          </a:stretch>
                        </pic:blipFill>
                        <pic:spPr>
                          <a:xfrm>
                            <a:off x="0" y="0"/>
                            <a:ext cx="457835" cy="4114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示教桌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2400*1200*760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耳鼻喉示教室1</w:t>
            </w:r>
          </w:p>
        </w:tc>
      </w:tr>
      <w:tr>
        <w:tblPrEx>
          <w:tblCellMar>
            <w:top w:w="0" w:type="dxa"/>
            <w:left w:w="108" w:type="dxa"/>
            <w:bottom w:w="0" w:type="dxa"/>
            <w:right w:w="108" w:type="dxa"/>
          </w:tblCellMar>
        </w:tblPrEx>
        <w:trPr>
          <w:trHeight w:val="161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189</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57785</wp:posOffset>
                  </wp:positionH>
                  <wp:positionV relativeFrom="paragraph">
                    <wp:posOffset>97155</wp:posOffset>
                  </wp:positionV>
                  <wp:extent cx="419100" cy="750570"/>
                  <wp:effectExtent l="0" t="0" r="0" b="11430"/>
                  <wp:wrapNone/>
                  <wp:docPr id="253" name="图片_83_SpCnt_5"/>
                  <wp:cNvGraphicFramePr/>
                  <a:graphic xmlns:a="http://schemas.openxmlformats.org/drawingml/2006/main">
                    <a:graphicData uri="http://schemas.openxmlformats.org/drawingml/2006/picture">
                      <pic:pic xmlns:pic="http://schemas.openxmlformats.org/drawingml/2006/picture">
                        <pic:nvPicPr>
                          <pic:cNvPr id="253" name="图片_83_SpCnt_5"/>
                          <pic:cNvPicPr/>
                        </pic:nvPicPr>
                        <pic:blipFill>
                          <a:blip r:embed="rId37"/>
                          <a:stretch>
                            <a:fillRect/>
                          </a:stretch>
                        </pic:blipFill>
                        <pic:spPr>
                          <a:xfrm>
                            <a:off x="0" y="0"/>
                            <a:ext cx="419100" cy="75057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示教椅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1、PP+24%玻璃纤维背架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4、25管1.8厚黑色弓形架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耳鼻喉示教室1</w:t>
            </w:r>
          </w:p>
        </w:tc>
      </w:tr>
      <w:tr>
        <w:tblPrEx>
          <w:tblCellMar>
            <w:top w:w="0" w:type="dxa"/>
            <w:left w:w="108" w:type="dxa"/>
            <w:bottom w:w="0" w:type="dxa"/>
            <w:right w:w="108" w:type="dxa"/>
          </w:tblCellMar>
        </w:tblPrEx>
        <w:trPr>
          <w:trHeight w:val="17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190</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52800" behindDoc="0" locked="0" layoutInCell="1" allowOverlap="1">
                  <wp:simplePos x="0" y="0"/>
                  <wp:positionH relativeFrom="column">
                    <wp:posOffset>635</wp:posOffset>
                  </wp:positionH>
                  <wp:positionV relativeFrom="paragraph">
                    <wp:posOffset>193040</wp:posOffset>
                  </wp:positionV>
                  <wp:extent cx="342900" cy="678815"/>
                  <wp:effectExtent l="0" t="0" r="0" b="6985"/>
                  <wp:wrapNone/>
                  <wp:docPr id="238" name="图片_5_SpCnt_17"/>
                  <wp:cNvGraphicFramePr/>
                  <a:graphic xmlns:a="http://schemas.openxmlformats.org/drawingml/2006/main">
                    <a:graphicData uri="http://schemas.openxmlformats.org/drawingml/2006/picture">
                      <pic:pic xmlns:pic="http://schemas.openxmlformats.org/drawingml/2006/picture">
                        <pic:nvPicPr>
                          <pic:cNvPr id="238" name="图片_5_SpCnt_17"/>
                          <pic:cNvPicPr/>
                        </pic:nvPicPr>
                        <pic:blipFill>
                          <a:blip r:embed="rId39"/>
                          <a:stretch>
                            <a:fillRect/>
                          </a:stretch>
                        </pic:blipFill>
                        <pic:spPr>
                          <a:xfrm>
                            <a:off x="0" y="0"/>
                            <a:ext cx="342900" cy="67881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耳鼻喉示教室1</w:t>
            </w:r>
          </w:p>
        </w:tc>
      </w:tr>
      <w:tr>
        <w:tblPrEx>
          <w:tblCellMar>
            <w:top w:w="0" w:type="dxa"/>
            <w:left w:w="108" w:type="dxa"/>
            <w:bottom w:w="0" w:type="dxa"/>
            <w:right w:w="108" w:type="dxa"/>
          </w:tblCellMar>
        </w:tblPrEx>
        <w:trPr>
          <w:trHeight w:val="186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191</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53824" behindDoc="0" locked="0" layoutInCell="1" allowOverlap="1">
                  <wp:simplePos x="0" y="0"/>
                  <wp:positionH relativeFrom="column">
                    <wp:posOffset>56515</wp:posOffset>
                  </wp:positionH>
                  <wp:positionV relativeFrom="paragraph">
                    <wp:posOffset>193675</wp:posOffset>
                  </wp:positionV>
                  <wp:extent cx="476885" cy="620395"/>
                  <wp:effectExtent l="0" t="0" r="18415" b="8255"/>
                  <wp:wrapNone/>
                  <wp:docPr id="254" name="图片_30_SpCnt_14"/>
                  <wp:cNvGraphicFramePr/>
                  <a:graphic xmlns:a="http://schemas.openxmlformats.org/drawingml/2006/main">
                    <a:graphicData uri="http://schemas.openxmlformats.org/drawingml/2006/picture">
                      <pic:pic xmlns:pic="http://schemas.openxmlformats.org/drawingml/2006/picture">
                        <pic:nvPicPr>
                          <pic:cNvPr id="254" name="图片_30_SpCnt_14"/>
                          <pic:cNvPicPr/>
                        </pic:nvPicPr>
                        <pic:blipFill>
                          <a:blip r:embed="rId48"/>
                          <a:stretch>
                            <a:fillRect/>
                          </a:stretch>
                        </pic:blipFill>
                        <pic:spPr>
                          <a:xfrm>
                            <a:off x="0" y="0"/>
                            <a:ext cx="476885" cy="62039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1400*700*750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耳鼻喉医办4</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192</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104775</wp:posOffset>
                  </wp:positionH>
                  <wp:positionV relativeFrom="paragraph">
                    <wp:posOffset>183515</wp:posOffset>
                  </wp:positionV>
                  <wp:extent cx="352425" cy="722630"/>
                  <wp:effectExtent l="0" t="0" r="9525" b="1270"/>
                  <wp:wrapNone/>
                  <wp:docPr id="240" name="图片_30_SpCnt_15"/>
                  <wp:cNvGraphicFramePr/>
                  <a:graphic xmlns:a="http://schemas.openxmlformats.org/drawingml/2006/main">
                    <a:graphicData uri="http://schemas.openxmlformats.org/drawingml/2006/picture">
                      <pic:pic xmlns:pic="http://schemas.openxmlformats.org/drawingml/2006/picture">
                        <pic:nvPicPr>
                          <pic:cNvPr id="240" name="图片_30_SpCnt_15"/>
                          <pic:cNvPicPr/>
                        </pic:nvPicPr>
                        <pic:blipFill>
                          <a:blip r:embed="rId12"/>
                          <a:stretch>
                            <a:fillRect/>
                          </a:stretch>
                        </pic:blipFill>
                        <pic:spPr>
                          <a:xfrm>
                            <a:off x="0" y="0"/>
                            <a:ext cx="352425" cy="72263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耳鼻喉医办4</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193</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27940</wp:posOffset>
                  </wp:positionH>
                  <wp:positionV relativeFrom="paragraph">
                    <wp:posOffset>114300</wp:posOffset>
                  </wp:positionV>
                  <wp:extent cx="351790" cy="751840"/>
                  <wp:effectExtent l="0" t="0" r="10160" b="10160"/>
                  <wp:wrapNone/>
                  <wp:docPr id="241" name="图片_31_SpCnt_6"/>
                  <wp:cNvGraphicFramePr/>
                  <a:graphic xmlns:a="http://schemas.openxmlformats.org/drawingml/2006/main">
                    <a:graphicData uri="http://schemas.openxmlformats.org/drawingml/2006/picture">
                      <pic:pic xmlns:pic="http://schemas.openxmlformats.org/drawingml/2006/picture">
                        <pic:nvPicPr>
                          <pic:cNvPr id="241" name="图片_31_SpCnt_6"/>
                          <pic:cNvPicPr/>
                        </pic:nvPicPr>
                        <pic:blipFill>
                          <a:blip r:embed="rId13"/>
                          <a:stretch>
                            <a:fillRect/>
                          </a:stretch>
                        </pic:blipFill>
                        <pic:spPr>
                          <a:xfrm>
                            <a:off x="0" y="0"/>
                            <a:ext cx="351790" cy="7518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耳鼻喉医办4</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194</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124460</wp:posOffset>
                  </wp:positionH>
                  <wp:positionV relativeFrom="paragraph">
                    <wp:posOffset>307340</wp:posOffset>
                  </wp:positionV>
                  <wp:extent cx="295910" cy="563880"/>
                  <wp:effectExtent l="0" t="0" r="8890" b="7620"/>
                  <wp:wrapNone/>
                  <wp:docPr id="251" name="图片_5_SpCnt_18"/>
                  <wp:cNvGraphicFramePr/>
                  <a:graphic xmlns:a="http://schemas.openxmlformats.org/drawingml/2006/main">
                    <a:graphicData uri="http://schemas.openxmlformats.org/drawingml/2006/picture">
                      <pic:pic xmlns:pic="http://schemas.openxmlformats.org/drawingml/2006/picture">
                        <pic:nvPicPr>
                          <pic:cNvPr id="251" name="图片_5_SpCnt_18"/>
                          <pic:cNvPicPr/>
                        </pic:nvPicPr>
                        <pic:blipFill>
                          <a:blip r:embed="rId39"/>
                          <a:stretch>
                            <a:fillRect/>
                          </a:stretch>
                        </pic:blipFill>
                        <pic:spPr>
                          <a:xfrm>
                            <a:off x="0" y="0"/>
                            <a:ext cx="295910" cy="5638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耳鼻喉医办2</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195</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76200</wp:posOffset>
                  </wp:positionH>
                  <wp:positionV relativeFrom="paragraph">
                    <wp:posOffset>210820</wp:posOffset>
                  </wp:positionV>
                  <wp:extent cx="353060" cy="716280"/>
                  <wp:effectExtent l="0" t="0" r="8890" b="7620"/>
                  <wp:wrapNone/>
                  <wp:docPr id="239" name="图片_15_SpCnt_12"/>
                  <wp:cNvGraphicFramePr/>
                  <a:graphic xmlns:a="http://schemas.openxmlformats.org/drawingml/2006/main">
                    <a:graphicData uri="http://schemas.openxmlformats.org/drawingml/2006/picture">
                      <pic:pic xmlns:pic="http://schemas.openxmlformats.org/drawingml/2006/picture">
                        <pic:nvPicPr>
                          <pic:cNvPr id="239" name="图片_15_SpCnt_12"/>
                          <pic:cNvPicPr/>
                        </pic:nvPicPr>
                        <pic:blipFill>
                          <a:blip r:embed="rId31"/>
                          <a:stretch>
                            <a:fillRect/>
                          </a:stretch>
                        </pic:blipFill>
                        <pic:spPr>
                          <a:xfrm>
                            <a:off x="0" y="0"/>
                            <a:ext cx="353060" cy="7162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        （含棕垫）</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1000*2000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1、采用天然松木，纹路流畅、色泽均匀、质感自然；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2、外观无裂缝、无孔洞等缺陷；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3、四腿落地，榫卯结构；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4、床主立柱采用60mm*60mm松木木条，床厅采用30mm*95mm的松木板条，表面清漆处理，床板采用杉木床板，床板档采用杂木档。</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耳鼻喉男更值2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女更值2</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196</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58944" behindDoc="0" locked="0" layoutInCell="1" allowOverlap="1">
                  <wp:simplePos x="0" y="0"/>
                  <wp:positionH relativeFrom="column">
                    <wp:posOffset>48260</wp:posOffset>
                  </wp:positionH>
                  <wp:positionV relativeFrom="paragraph">
                    <wp:posOffset>131445</wp:posOffset>
                  </wp:positionV>
                  <wp:extent cx="342900" cy="854710"/>
                  <wp:effectExtent l="0" t="0" r="0" b="2540"/>
                  <wp:wrapNone/>
                  <wp:docPr id="234" name="图片_13_SpCnt_2"/>
                  <wp:cNvGraphicFramePr/>
                  <a:graphic xmlns:a="http://schemas.openxmlformats.org/drawingml/2006/main">
                    <a:graphicData uri="http://schemas.openxmlformats.org/drawingml/2006/picture">
                      <pic:pic xmlns:pic="http://schemas.openxmlformats.org/drawingml/2006/picture">
                        <pic:nvPicPr>
                          <pic:cNvPr id="234" name="图片_13_SpCnt_2"/>
                          <pic:cNvPicPr/>
                        </pic:nvPicPr>
                        <pic:blipFill>
                          <a:blip r:embed="rId29"/>
                          <a:stretch>
                            <a:fillRect/>
                          </a:stretch>
                        </pic:blipFill>
                        <pic:spPr>
                          <a:xfrm>
                            <a:off x="0" y="0"/>
                            <a:ext cx="342900" cy="85471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800*550*2200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5、内置不锈钢挂衣杆、活动层板。</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耳鼻喉男更值2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女更值2</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197</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59968" behindDoc="0" locked="0" layoutInCell="1" allowOverlap="1">
                  <wp:simplePos x="0" y="0"/>
                  <wp:positionH relativeFrom="column">
                    <wp:posOffset>143510</wp:posOffset>
                  </wp:positionH>
                  <wp:positionV relativeFrom="paragraph">
                    <wp:posOffset>188595</wp:posOffset>
                  </wp:positionV>
                  <wp:extent cx="295275" cy="684530"/>
                  <wp:effectExtent l="0" t="0" r="9525" b="1270"/>
                  <wp:wrapNone/>
                  <wp:docPr id="247" name="图片_23_SpCnt_5"/>
                  <wp:cNvGraphicFramePr/>
                  <a:graphic xmlns:a="http://schemas.openxmlformats.org/drawingml/2006/main">
                    <a:graphicData uri="http://schemas.openxmlformats.org/drawingml/2006/picture">
                      <pic:pic xmlns:pic="http://schemas.openxmlformats.org/drawingml/2006/picture">
                        <pic:nvPicPr>
                          <pic:cNvPr id="247" name="图片_23_SpCnt_5"/>
                          <pic:cNvPicPr/>
                        </pic:nvPicPr>
                        <pic:blipFill>
                          <a:blip r:embed="rId12"/>
                          <a:stretch>
                            <a:fillRect/>
                          </a:stretch>
                        </pic:blipFill>
                        <pic:spPr>
                          <a:xfrm>
                            <a:off x="0" y="0"/>
                            <a:ext cx="295275" cy="68453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输血科窗口3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储血室1</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198</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60992" behindDoc="0" locked="0" layoutInCell="1" allowOverlap="1">
                  <wp:simplePos x="0" y="0"/>
                  <wp:positionH relativeFrom="column">
                    <wp:posOffset>-18415</wp:posOffset>
                  </wp:positionH>
                  <wp:positionV relativeFrom="paragraph">
                    <wp:posOffset>182880</wp:posOffset>
                  </wp:positionV>
                  <wp:extent cx="495935" cy="684530"/>
                  <wp:effectExtent l="0" t="0" r="18415" b="1270"/>
                  <wp:wrapNone/>
                  <wp:docPr id="250" name="图片_64_SpCnt_3"/>
                  <wp:cNvGraphicFramePr/>
                  <a:graphic xmlns:a="http://schemas.openxmlformats.org/drawingml/2006/main">
                    <a:graphicData uri="http://schemas.openxmlformats.org/drawingml/2006/picture">
                      <pic:pic xmlns:pic="http://schemas.openxmlformats.org/drawingml/2006/picture">
                        <pic:nvPicPr>
                          <pic:cNvPr id="250" name="图片_64_SpCnt_3"/>
                          <pic:cNvPicPr/>
                        </pic:nvPicPr>
                        <pic:blipFill>
                          <a:blip r:embed="rId53"/>
                          <a:stretch>
                            <a:fillRect/>
                          </a:stretch>
                        </pic:blipFill>
                        <pic:spPr>
                          <a:xfrm>
                            <a:off x="0" y="0"/>
                            <a:ext cx="495935" cy="68453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收费桌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1500*600*760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分层挂号收费2</w:t>
            </w:r>
          </w:p>
        </w:tc>
      </w:tr>
      <w:tr>
        <w:tblPrEx>
          <w:tblCellMar>
            <w:top w:w="0" w:type="dxa"/>
            <w:left w:w="108" w:type="dxa"/>
            <w:bottom w:w="0" w:type="dxa"/>
            <w:right w:w="108" w:type="dxa"/>
          </w:tblCellMar>
        </w:tblPrEx>
        <w:trPr>
          <w:trHeight w:val="183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199</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38735</wp:posOffset>
                  </wp:positionH>
                  <wp:positionV relativeFrom="paragraph">
                    <wp:posOffset>160020</wp:posOffset>
                  </wp:positionV>
                  <wp:extent cx="419100" cy="799465"/>
                  <wp:effectExtent l="0" t="0" r="0" b="635"/>
                  <wp:wrapNone/>
                  <wp:docPr id="242" name="图片_23_SpCnt_6"/>
                  <wp:cNvGraphicFramePr/>
                  <a:graphic xmlns:a="http://schemas.openxmlformats.org/drawingml/2006/main">
                    <a:graphicData uri="http://schemas.openxmlformats.org/drawingml/2006/picture">
                      <pic:pic xmlns:pic="http://schemas.openxmlformats.org/drawingml/2006/picture">
                        <pic:nvPicPr>
                          <pic:cNvPr id="242" name="图片_23_SpCnt_6"/>
                          <pic:cNvPicPr/>
                        </pic:nvPicPr>
                        <pic:blipFill>
                          <a:blip r:embed="rId12"/>
                          <a:stretch>
                            <a:fillRect/>
                          </a:stretch>
                        </pic:blipFill>
                        <pic:spPr>
                          <a:xfrm>
                            <a:off x="0" y="0"/>
                            <a:ext cx="419100" cy="79946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分层挂号收费2</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19685</wp:posOffset>
                  </wp:positionH>
                  <wp:positionV relativeFrom="paragraph">
                    <wp:posOffset>160020</wp:posOffset>
                  </wp:positionV>
                  <wp:extent cx="428625" cy="799465"/>
                  <wp:effectExtent l="0" t="0" r="9525" b="635"/>
                  <wp:wrapNone/>
                  <wp:docPr id="237" name="图片_23_SpCnt_7"/>
                  <wp:cNvGraphicFramePr/>
                  <a:graphic xmlns:a="http://schemas.openxmlformats.org/drawingml/2006/main">
                    <a:graphicData uri="http://schemas.openxmlformats.org/drawingml/2006/picture">
                      <pic:pic xmlns:pic="http://schemas.openxmlformats.org/drawingml/2006/picture">
                        <pic:nvPicPr>
                          <pic:cNvPr id="237" name="图片_23_SpCnt_7"/>
                          <pic:cNvPicPr/>
                        </pic:nvPicPr>
                        <pic:blipFill>
                          <a:blip r:embed="rId12"/>
                          <a:stretch>
                            <a:fillRect/>
                          </a:stretch>
                        </pic:blipFill>
                        <pic:spPr>
                          <a:xfrm>
                            <a:off x="0" y="0"/>
                            <a:ext cx="428625" cy="79946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病理科窗口3</w:t>
            </w:r>
          </w:p>
        </w:tc>
      </w:tr>
      <w:tr>
        <w:tblPrEx>
          <w:tblCellMar>
            <w:top w:w="0" w:type="dxa"/>
            <w:left w:w="108" w:type="dxa"/>
            <w:bottom w:w="0" w:type="dxa"/>
            <w:right w:w="108" w:type="dxa"/>
          </w:tblCellMar>
        </w:tblPrEx>
        <w:trPr>
          <w:trHeight w:val="17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864064" behindDoc="0" locked="0" layoutInCell="1" allowOverlap="1">
                  <wp:simplePos x="0" y="0"/>
                  <wp:positionH relativeFrom="column">
                    <wp:posOffset>18415</wp:posOffset>
                  </wp:positionH>
                  <wp:positionV relativeFrom="paragraph">
                    <wp:posOffset>142875</wp:posOffset>
                  </wp:positionV>
                  <wp:extent cx="457200" cy="713740"/>
                  <wp:effectExtent l="0" t="0" r="0" b="10160"/>
                  <wp:wrapNone/>
                  <wp:docPr id="255" name="图片_31_SpCnt_7"/>
                  <wp:cNvGraphicFramePr/>
                  <a:graphic xmlns:a="http://schemas.openxmlformats.org/drawingml/2006/main">
                    <a:graphicData uri="http://schemas.openxmlformats.org/drawingml/2006/picture">
                      <pic:pic xmlns:pic="http://schemas.openxmlformats.org/drawingml/2006/picture">
                        <pic:nvPicPr>
                          <pic:cNvPr id="255" name="图片_31_SpCnt_7"/>
                          <pic:cNvPicPr/>
                        </pic:nvPicPr>
                        <pic:blipFill>
                          <a:blip r:embed="rId13"/>
                          <a:stretch>
                            <a:fillRect/>
                          </a:stretch>
                        </pic:blipFill>
                        <pic:spPr>
                          <a:xfrm>
                            <a:off x="0" y="0"/>
                            <a:ext cx="457200" cy="7137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病理科窗口4</w:t>
            </w:r>
          </w:p>
        </w:tc>
      </w:tr>
      <w:tr>
        <w:tblPrEx>
          <w:tblCellMar>
            <w:top w:w="0" w:type="dxa"/>
            <w:left w:w="108" w:type="dxa"/>
            <w:bottom w:w="0" w:type="dxa"/>
            <w:right w:w="108" w:type="dxa"/>
          </w:tblCellMar>
        </w:tblPrEx>
        <w:trPr>
          <w:trHeight w:val="164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-19050</wp:posOffset>
                  </wp:positionH>
                  <wp:positionV relativeFrom="paragraph">
                    <wp:posOffset>257810</wp:posOffset>
                  </wp:positionV>
                  <wp:extent cx="457200" cy="592455"/>
                  <wp:effectExtent l="0" t="0" r="0" b="17145"/>
                  <wp:wrapNone/>
                  <wp:docPr id="256" name="图片_11041_SpCnt_2"/>
                  <wp:cNvGraphicFramePr/>
                  <a:graphic xmlns:a="http://schemas.openxmlformats.org/drawingml/2006/main">
                    <a:graphicData uri="http://schemas.openxmlformats.org/drawingml/2006/picture">
                      <pic:pic xmlns:pic="http://schemas.openxmlformats.org/drawingml/2006/picture">
                        <pic:nvPicPr>
                          <pic:cNvPr id="256" name="图片_11041_SpCnt_2"/>
                          <pic:cNvPicPr/>
                        </pic:nvPicPr>
                        <pic:blipFill>
                          <a:blip r:embed="rId52"/>
                          <a:stretch>
                            <a:fillRect/>
                          </a:stretch>
                        </pic:blipFill>
                        <pic:spPr>
                          <a:xfrm>
                            <a:off x="0" y="0"/>
                            <a:ext cx="457200" cy="5924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面料优质西皮。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海绵：采用高密度、高回弹一次成型PU泡绵，达到国家阻燃标准。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脚架：合金五星脚架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优质气压棒</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染色2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切片4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冰冻2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免疫组化2</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203</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FF0000"/>
                <w:kern w:val="0"/>
                <w:sz w:val="20"/>
                <w:szCs w:val="20"/>
                <w:u w:val="none"/>
                <w:bdr w:val="single" w:color="000000" w:sz="4" w:space="0"/>
                <w:lang w:val="en-US" w:eastAsia="zh-CN" w:bidi="ar"/>
              </w:rPr>
              <w:drawing>
                <wp:anchor distT="0" distB="0" distL="114300" distR="114300" simplePos="0" relativeHeight="251866112" behindDoc="0" locked="0" layoutInCell="1" allowOverlap="1">
                  <wp:simplePos x="0" y="0"/>
                  <wp:positionH relativeFrom="column">
                    <wp:posOffset>-67310</wp:posOffset>
                  </wp:positionH>
                  <wp:positionV relativeFrom="paragraph">
                    <wp:posOffset>283845</wp:posOffset>
                  </wp:positionV>
                  <wp:extent cx="619125" cy="513715"/>
                  <wp:effectExtent l="0" t="0" r="9525" b="635"/>
                  <wp:wrapNone/>
                  <wp:docPr id="258" name="图片_3_SpCnt_13"/>
                  <wp:cNvGraphicFramePr/>
                  <a:graphic xmlns:a="http://schemas.openxmlformats.org/drawingml/2006/main">
                    <a:graphicData uri="http://schemas.openxmlformats.org/drawingml/2006/picture">
                      <pic:pic xmlns:pic="http://schemas.openxmlformats.org/drawingml/2006/picture">
                        <pic:nvPicPr>
                          <pic:cNvPr id="258" name="图片_3_SpCnt_13"/>
                          <pic:cNvPicPr/>
                        </pic:nvPicPr>
                        <pic:blipFill>
                          <a:blip r:embed="rId35"/>
                          <a:stretch>
                            <a:fillRect/>
                          </a:stretch>
                        </pic:blipFill>
                        <pic:spPr>
                          <a:xfrm>
                            <a:off x="0" y="0"/>
                            <a:ext cx="619125" cy="51371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主任桌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1400*700*750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5、下架：采用优质钢架，表面为静电粉末喷涂处理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病理科主任办</w:t>
            </w:r>
          </w:p>
        </w:tc>
      </w:tr>
      <w:tr>
        <w:tblPrEx>
          <w:tblCellMar>
            <w:top w:w="0" w:type="dxa"/>
            <w:left w:w="108" w:type="dxa"/>
            <w:bottom w:w="0" w:type="dxa"/>
            <w:right w:w="108" w:type="dxa"/>
          </w:tblCellMar>
        </w:tblPrEx>
        <w:trPr>
          <w:trHeight w:val="2123" w:hRule="atLeast"/>
        </w:trPr>
        <w:tc>
          <w:tcPr>
            <w:tcW w:w="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204</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867136" behindDoc="0" locked="0" layoutInCell="1" allowOverlap="1">
                  <wp:simplePos x="0" y="0"/>
                  <wp:positionH relativeFrom="column">
                    <wp:posOffset>28575</wp:posOffset>
                  </wp:positionH>
                  <wp:positionV relativeFrom="paragraph">
                    <wp:posOffset>207645</wp:posOffset>
                  </wp:positionV>
                  <wp:extent cx="467360" cy="817880"/>
                  <wp:effectExtent l="0" t="0" r="8890" b="1270"/>
                  <wp:wrapNone/>
                  <wp:docPr id="243" name="图片_1_SpCnt_21"/>
                  <wp:cNvGraphicFramePr/>
                  <a:graphic xmlns:a="http://schemas.openxmlformats.org/drawingml/2006/main">
                    <a:graphicData uri="http://schemas.openxmlformats.org/drawingml/2006/picture">
                      <pic:pic xmlns:pic="http://schemas.openxmlformats.org/drawingml/2006/picture">
                        <pic:nvPicPr>
                          <pic:cNvPr id="243" name="图片_1_SpCnt_21"/>
                          <pic:cNvPicPr/>
                        </pic:nvPicPr>
                        <pic:blipFill>
                          <a:blip r:embed="rId46"/>
                          <a:stretch>
                            <a:fillRect/>
                          </a:stretch>
                        </pic:blipFill>
                        <pic:spPr>
                          <a:xfrm>
                            <a:off x="0" y="0"/>
                            <a:ext cx="467360" cy="8178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主任椅</w:t>
            </w:r>
          </w:p>
        </w:tc>
        <w:tc>
          <w:tcPr>
            <w:tcW w:w="11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固定头枕，黑色PP加玻纤椅身,活动腰靠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定型海绵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PU升降扶手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中班蝴蝶底盘带原位锁定，不带底壳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#100沉口4公分黑色汽杆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340尼龙高脚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φ50MM黑色尼龙轮。                                  </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病理科主任办</w:t>
            </w:r>
          </w:p>
        </w:tc>
      </w:tr>
      <w:tr>
        <w:tblPrEx>
          <w:tblCellMar>
            <w:top w:w="0" w:type="dxa"/>
            <w:left w:w="108" w:type="dxa"/>
            <w:bottom w:w="0" w:type="dxa"/>
            <w:right w:w="108" w:type="dxa"/>
          </w:tblCellMar>
        </w:tblPrEx>
        <w:trPr>
          <w:trHeight w:val="130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205</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68160" behindDoc="0" locked="0" layoutInCell="1" allowOverlap="1">
                  <wp:simplePos x="0" y="0"/>
                  <wp:positionH relativeFrom="column">
                    <wp:posOffset>19685</wp:posOffset>
                  </wp:positionH>
                  <wp:positionV relativeFrom="paragraph">
                    <wp:posOffset>135255</wp:posOffset>
                  </wp:positionV>
                  <wp:extent cx="457200" cy="684530"/>
                  <wp:effectExtent l="0" t="0" r="0" b="1270"/>
                  <wp:wrapNone/>
                  <wp:docPr id="261" name="图片_2_SpCnt_8"/>
                  <wp:cNvGraphicFramePr/>
                  <a:graphic xmlns:a="http://schemas.openxmlformats.org/drawingml/2006/main">
                    <a:graphicData uri="http://schemas.openxmlformats.org/drawingml/2006/picture">
                      <pic:pic xmlns:pic="http://schemas.openxmlformats.org/drawingml/2006/picture">
                        <pic:nvPicPr>
                          <pic:cNvPr id="261" name="图片_2_SpCnt_8"/>
                          <pic:cNvPicPr/>
                        </pic:nvPicPr>
                        <pic:blipFill>
                          <a:blip r:embed="rId37"/>
                          <a:stretch>
                            <a:fillRect/>
                          </a:stretch>
                        </pic:blipFill>
                        <pic:spPr>
                          <a:xfrm>
                            <a:off x="0" y="0"/>
                            <a:ext cx="457200" cy="68453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接待椅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1、黑色PP料背架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2、40密度高弹力海绵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3、PP料T型扶手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4、25管1.8厚黑色弓形架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病理科主任办</w:t>
            </w:r>
          </w:p>
        </w:tc>
      </w:tr>
      <w:tr>
        <w:tblPrEx>
          <w:tblCellMar>
            <w:top w:w="0" w:type="dxa"/>
            <w:left w:w="108" w:type="dxa"/>
            <w:bottom w:w="0" w:type="dxa"/>
            <w:right w:w="108" w:type="dxa"/>
          </w:tblCellMar>
        </w:tblPrEx>
        <w:trPr>
          <w:trHeight w:val="167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206</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-19685</wp:posOffset>
                  </wp:positionH>
                  <wp:positionV relativeFrom="paragraph">
                    <wp:posOffset>141605</wp:posOffset>
                  </wp:positionV>
                  <wp:extent cx="476250" cy="763905"/>
                  <wp:effectExtent l="0" t="0" r="0" b="17145"/>
                  <wp:wrapNone/>
                  <wp:docPr id="257" name="图片_4_SpCnt_6"/>
                  <wp:cNvGraphicFramePr/>
                  <a:graphic xmlns:a="http://schemas.openxmlformats.org/drawingml/2006/main">
                    <a:graphicData uri="http://schemas.openxmlformats.org/drawingml/2006/picture">
                      <pic:pic xmlns:pic="http://schemas.openxmlformats.org/drawingml/2006/picture">
                        <pic:nvPicPr>
                          <pic:cNvPr id="257" name="图片_4_SpCnt_6"/>
                          <pic:cNvPicPr/>
                        </pic:nvPicPr>
                        <pic:blipFill>
                          <a:blip r:embed="rId47"/>
                          <a:stretch>
                            <a:fillRect/>
                          </a:stretch>
                        </pic:blipFill>
                        <pic:spPr>
                          <a:xfrm>
                            <a:off x="0" y="0"/>
                            <a:ext cx="476250" cy="7639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主管文件柜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1600*400*1800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病理科主任办</w:t>
            </w:r>
          </w:p>
        </w:tc>
      </w:tr>
      <w:tr>
        <w:tblPrEx>
          <w:tblCellMar>
            <w:top w:w="0" w:type="dxa"/>
            <w:left w:w="108" w:type="dxa"/>
            <w:bottom w:w="0" w:type="dxa"/>
            <w:right w:w="108" w:type="dxa"/>
          </w:tblCellMar>
        </w:tblPrEx>
        <w:trPr>
          <w:trHeight w:val="165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207</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70208" behindDoc="0" locked="0" layoutInCell="1" allowOverlap="1">
                  <wp:simplePos x="0" y="0"/>
                  <wp:positionH relativeFrom="column">
                    <wp:posOffset>29210</wp:posOffset>
                  </wp:positionH>
                  <wp:positionV relativeFrom="paragraph">
                    <wp:posOffset>183515</wp:posOffset>
                  </wp:positionV>
                  <wp:extent cx="448310" cy="630555"/>
                  <wp:effectExtent l="0" t="0" r="8890" b="17145"/>
                  <wp:wrapNone/>
                  <wp:docPr id="236" name="图片_5_SpCnt_19"/>
                  <wp:cNvGraphicFramePr/>
                  <a:graphic xmlns:a="http://schemas.openxmlformats.org/drawingml/2006/main">
                    <a:graphicData uri="http://schemas.openxmlformats.org/drawingml/2006/picture">
                      <pic:pic xmlns:pic="http://schemas.openxmlformats.org/drawingml/2006/picture">
                        <pic:nvPicPr>
                          <pic:cNvPr id="236" name="图片_5_SpCnt_19"/>
                          <pic:cNvPicPr/>
                        </pic:nvPicPr>
                        <pic:blipFill>
                          <a:blip r:embed="rId39"/>
                          <a:stretch>
                            <a:fillRect/>
                          </a:stretch>
                        </pic:blipFill>
                        <pic:spPr>
                          <a:xfrm>
                            <a:off x="0" y="0"/>
                            <a:ext cx="448310" cy="6305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病理科主任办</w:t>
            </w:r>
          </w:p>
        </w:tc>
      </w:tr>
      <w:tr>
        <w:tblPrEx>
          <w:tblCellMar>
            <w:top w:w="0" w:type="dxa"/>
            <w:left w:w="108" w:type="dxa"/>
            <w:bottom w:w="0" w:type="dxa"/>
            <w:right w:w="108" w:type="dxa"/>
          </w:tblCellMar>
        </w:tblPrEx>
        <w:trPr>
          <w:trHeight w:val="14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208</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871232" behindDoc="0" locked="0" layoutInCell="1" allowOverlap="1">
                  <wp:simplePos x="0" y="0"/>
                  <wp:positionH relativeFrom="column">
                    <wp:posOffset>-9525</wp:posOffset>
                  </wp:positionH>
                  <wp:positionV relativeFrom="paragraph">
                    <wp:posOffset>372745</wp:posOffset>
                  </wp:positionV>
                  <wp:extent cx="543560" cy="458470"/>
                  <wp:effectExtent l="0" t="0" r="8890" b="17780"/>
                  <wp:wrapNone/>
                  <wp:docPr id="245" name="图片_1_SpCnt_22"/>
                  <wp:cNvGraphicFramePr/>
                  <a:graphic xmlns:a="http://schemas.openxmlformats.org/drawingml/2006/main">
                    <a:graphicData uri="http://schemas.openxmlformats.org/drawingml/2006/picture">
                      <pic:pic xmlns:pic="http://schemas.openxmlformats.org/drawingml/2006/picture">
                        <pic:nvPicPr>
                          <pic:cNvPr id="245" name="图片_1_SpCnt_22"/>
                          <pic:cNvPicPr/>
                        </pic:nvPicPr>
                        <pic:blipFill>
                          <a:blip r:embed="rId42"/>
                          <a:stretch>
                            <a:fillRect/>
                          </a:stretch>
                        </pic:blipFill>
                        <pic:spPr>
                          <a:xfrm>
                            <a:off x="0" y="0"/>
                            <a:ext cx="543560" cy="45847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示教桌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3600*1400*760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病理科示教室</w:t>
            </w:r>
          </w:p>
        </w:tc>
      </w:tr>
      <w:tr>
        <w:tblPrEx>
          <w:tblCellMar>
            <w:top w:w="0" w:type="dxa"/>
            <w:left w:w="108" w:type="dxa"/>
            <w:bottom w:w="0" w:type="dxa"/>
            <w:right w:w="108" w:type="dxa"/>
          </w:tblCellMar>
        </w:tblPrEx>
        <w:trPr>
          <w:trHeight w:val="136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209</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72256" behindDoc="0" locked="0" layoutInCell="1" allowOverlap="1">
                  <wp:simplePos x="0" y="0"/>
                  <wp:positionH relativeFrom="column">
                    <wp:posOffset>29210</wp:posOffset>
                  </wp:positionH>
                  <wp:positionV relativeFrom="paragraph">
                    <wp:posOffset>154305</wp:posOffset>
                  </wp:positionV>
                  <wp:extent cx="466725" cy="608965"/>
                  <wp:effectExtent l="0" t="0" r="9525" b="635"/>
                  <wp:wrapNone/>
                  <wp:docPr id="259" name="图片_83_SpCnt_6"/>
                  <wp:cNvGraphicFramePr/>
                  <a:graphic xmlns:a="http://schemas.openxmlformats.org/drawingml/2006/main">
                    <a:graphicData uri="http://schemas.openxmlformats.org/drawingml/2006/picture">
                      <pic:pic xmlns:pic="http://schemas.openxmlformats.org/drawingml/2006/picture">
                        <pic:nvPicPr>
                          <pic:cNvPr id="259" name="图片_83_SpCnt_6"/>
                          <pic:cNvPicPr/>
                        </pic:nvPicPr>
                        <pic:blipFill>
                          <a:blip r:embed="rId37"/>
                          <a:stretch>
                            <a:fillRect/>
                          </a:stretch>
                        </pic:blipFill>
                        <pic:spPr>
                          <a:xfrm>
                            <a:off x="0" y="0"/>
                            <a:ext cx="466725" cy="60896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示教椅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1、PP+24%玻璃纤维背架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4、25管1.8厚黑色弓形架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病理科示教室</w:t>
            </w:r>
          </w:p>
        </w:tc>
      </w:tr>
      <w:tr>
        <w:tblPrEx>
          <w:tblCellMar>
            <w:top w:w="0" w:type="dxa"/>
            <w:left w:w="108" w:type="dxa"/>
            <w:bottom w:w="0" w:type="dxa"/>
            <w:right w:w="108" w:type="dxa"/>
          </w:tblCellMar>
        </w:tblPrEx>
        <w:trPr>
          <w:trHeight w:val="167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210</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38735</wp:posOffset>
                  </wp:positionH>
                  <wp:positionV relativeFrom="paragraph">
                    <wp:posOffset>221615</wp:posOffset>
                  </wp:positionV>
                  <wp:extent cx="476250" cy="526415"/>
                  <wp:effectExtent l="0" t="0" r="0" b="6985"/>
                  <wp:wrapNone/>
                  <wp:docPr id="260" name="图片_5_SpCnt_20"/>
                  <wp:cNvGraphicFramePr/>
                  <a:graphic xmlns:a="http://schemas.openxmlformats.org/drawingml/2006/main">
                    <a:graphicData uri="http://schemas.openxmlformats.org/drawingml/2006/picture">
                      <pic:pic xmlns:pic="http://schemas.openxmlformats.org/drawingml/2006/picture">
                        <pic:nvPicPr>
                          <pic:cNvPr id="260" name="图片_5_SpCnt_20"/>
                          <pic:cNvPicPr/>
                        </pic:nvPicPr>
                        <pic:blipFill>
                          <a:blip r:embed="rId39"/>
                          <a:stretch>
                            <a:fillRect/>
                          </a:stretch>
                        </pic:blipFill>
                        <pic:spPr>
                          <a:xfrm>
                            <a:off x="0" y="0"/>
                            <a:ext cx="476250" cy="52641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病理科示教室</w:t>
            </w:r>
          </w:p>
        </w:tc>
      </w:tr>
      <w:tr>
        <w:tblPrEx>
          <w:tblCellMar>
            <w:top w:w="0" w:type="dxa"/>
            <w:left w:w="108" w:type="dxa"/>
            <w:bottom w:w="0" w:type="dxa"/>
            <w:right w:w="108" w:type="dxa"/>
          </w:tblCellMar>
        </w:tblPrEx>
        <w:trPr>
          <w:trHeight w:val="2052"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211</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74304" behindDoc="0" locked="0" layoutInCell="1" allowOverlap="1">
                  <wp:simplePos x="0" y="0"/>
                  <wp:positionH relativeFrom="column">
                    <wp:posOffset>56515</wp:posOffset>
                  </wp:positionH>
                  <wp:positionV relativeFrom="paragraph">
                    <wp:posOffset>193040</wp:posOffset>
                  </wp:positionV>
                  <wp:extent cx="542925" cy="560705"/>
                  <wp:effectExtent l="0" t="0" r="9525" b="10795"/>
                  <wp:wrapNone/>
                  <wp:docPr id="246" name="图片_30_SpCnt_16"/>
                  <wp:cNvGraphicFramePr/>
                  <a:graphic xmlns:a="http://schemas.openxmlformats.org/drawingml/2006/main">
                    <a:graphicData uri="http://schemas.openxmlformats.org/drawingml/2006/picture">
                      <pic:pic xmlns:pic="http://schemas.openxmlformats.org/drawingml/2006/picture">
                        <pic:nvPicPr>
                          <pic:cNvPr id="246" name="图片_30_SpCnt_16"/>
                          <pic:cNvPicPr/>
                        </pic:nvPicPr>
                        <pic:blipFill>
                          <a:blip r:embed="rId40"/>
                          <a:stretch>
                            <a:fillRect/>
                          </a:stretch>
                        </pic:blipFill>
                        <pic:spPr>
                          <a:xfrm>
                            <a:off x="0" y="0"/>
                            <a:ext cx="542925" cy="5607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1400*700*750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病理科医办4</w:t>
            </w:r>
          </w:p>
        </w:tc>
      </w:tr>
      <w:tr>
        <w:tblPrEx>
          <w:tblCellMar>
            <w:top w:w="0" w:type="dxa"/>
            <w:left w:w="108" w:type="dxa"/>
            <w:bottom w:w="0" w:type="dxa"/>
            <w:right w:w="108" w:type="dxa"/>
          </w:tblCellMar>
        </w:tblPrEx>
        <w:trPr>
          <w:trHeight w:val="161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212</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75328" behindDoc="0" locked="0" layoutInCell="1" allowOverlap="1">
                  <wp:simplePos x="0" y="0"/>
                  <wp:positionH relativeFrom="column">
                    <wp:posOffset>67310</wp:posOffset>
                  </wp:positionH>
                  <wp:positionV relativeFrom="paragraph">
                    <wp:posOffset>188595</wp:posOffset>
                  </wp:positionV>
                  <wp:extent cx="390525" cy="675640"/>
                  <wp:effectExtent l="0" t="0" r="9525" b="10160"/>
                  <wp:wrapNone/>
                  <wp:docPr id="262" name="图片_30_SpCnt_17"/>
                  <wp:cNvGraphicFramePr/>
                  <a:graphic xmlns:a="http://schemas.openxmlformats.org/drawingml/2006/main">
                    <a:graphicData uri="http://schemas.openxmlformats.org/drawingml/2006/picture">
                      <pic:pic xmlns:pic="http://schemas.openxmlformats.org/drawingml/2006/picture">
                        <pic:nvPicPr>
                          <pic:cNvPr id="262" name="图片_30_SpCnt_17"/>
                          <pic:cNvPicPr/>
                        </pic:nvPicPr>
                        <pic:blipFill>
                          <a:blip r:embed="rId12"/>
                          <a:stretch>
                            <a:fillRect/>
                          </a:stretch>
                        </pic:blipFill>
                        <pic:spPr>
                          <a:xfrm>
                            <a:off x="0" y="0"/>
                            <a:ext cx="390525" cy="6756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病理科医办4</w:t>
            </w:r>
          </w:p>
        </w:tc>
      </w:tr>
      <w:tr>
        <w:tblPrEx>
          <w:tblCellMar>
            <w:top w:w="0" w:type="dxa"/>
            <w:left w:w="108" w:type="dxa"/>
            <w:bottom w:w="0" w:type="dxa"/>
            <w:right w:w="108" w:type="dxa"/>
          </w:tblCellMar>
        </w:tblPrEx>
        <w:trPr>
          <w:trHeight w:val="174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213</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876352" behindDoc="0" locked="0" layoutInCell="1" allowOverlap="1">
                  <wp:simplePos x="0" y="0"/>
                  <wp:positionH relativeFrom="column">
                    <wp:posOffset>56515</wp:posOffset>
                  </wp:positionH>
                  <wp:positionV relativeFrom="paragraph">
                    <wp:posOffset>114300</wp:posOffset>
                  </wp:positionV>
                  <wp:extent cx="419100" cy="685165"/>
                  <wp:effectExtent l="0" t="0" r="0" b="635"/>
                  <wp:wrapNone/>
                  <wp:docPr id="248" name="图片_31_SpCnt_8"/>
                  <wp:cNvGraphicFramePr/>
                  <a:graphic xmlns:a="http://schemas.openxmlformats.org/drawingml/2006/main">
                    <a:graphicData uri="http://schemas.openxmlformats.org/drawingml/2006/picture">
                      <pic:pic xmlns:pic="http://schemas.openxmlformats.org/drawingml/2006/picture">
                        <pic:nvPicPr>
                          <pic:cNvPr id="248" name="图片_31_SpCnt_8"/>
                          <pic:cNvPicPr/>
                        </pic:nvPicPr>
                        <pic:blipFill>
                          <a:blip r:embed="rId13"/>
                          <a:stretch>
                            <a:fillRect/>
                          </a:stretch>
                        </pic:blipFill>
                        <pic:spPr>
                          <a:xfrm>
                            <a:off x="0" y="0"/>
                            <a:ext cx="419100" cy="68516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病理科医办</w:t>
            </w:r>
          </w:p>
        </w:tc>
      </w:tr>
      <w:tr>
        <w:tblPrEx>
          <w:tblCellMar>
            <w:top w:w="0" w:type="dxa"/>
            <w:left w:w="108" w:type="dxa"/>
            <w:bottom w:w="0" w:type="dxa"/>
            <w:right w:w="108" w:type="dxa"/>
          </w:tblCellMar>
        </w:tblPrEx>
        <w:trPr>
          <w:trHeight w:val="173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214</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77376" behindDoc="0" locked="0" layoutInCell="1" allowOverlap="1">
                  <wp:simplePos x="0" y="0"/>
                  <wp:positionH relativeFrom="column">
                    <wp:posOffset>48260</wp:posOffset>
                  </wp:positionH>
                  <wp:positionV relativeFrom="paragraph">
                    <wp:posOffset>183515</wp:posOffset>
                  </wp:positionV>
                  <wp:extent cx="372110" cy="583565"/>
                  <wp:effectExtent l="0" t="0" r="8890" b="6985"/>
                  <wp:wrapNone/>
                  <wp:docPr id="263" name="图片_5_SpCnt_21"/>
                  <wp:cNvGraphicFramePr/>
                  <a:graphic xmlns:a="http://schemas.openxmlformats.org/drawingml/2006/main">
                    <a:graphicData uri="http://schemas.openxmlformats.org/drawingml/2006/picture">
                      <pic:pic xmlns:pic="http://schemas.openxmlformats.org/drawingml/2006/picture">
                        <pic:nvPicPr>
                          <pic:cNvPr id="263" name="图片_5_SpCnt_21"/>
                          <pic:cNvPicPr/>
                        </pic:nvPicPr>
                        <pic:blipFill>
                          <a:blip r:embed="rId39"/>
                          <a:stretch>
                            <a:fillRect/>
                          </a:stretch>
                        </pic:blipFill>
                        <pic:spPr>
                          <a:xfrm>
                            <a:off x="0" y="0"/>
                            <a:ext cx="372110" cy="58356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病理科医办</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215</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78400" behindDoc="0" locked="0" layoutInCell="1" allowOverlap="1">
                  <wp:simplePos x="0" y="0"/>
                  <wp:positionH relativeFrom="column">
                    <wp:posOffset>38100</wp:posOffset>
                  </wp:positionH>
                  <wp:positionV relativeFrom="paragraph">
                    <wp:posOffset>163195</wp:posOffset>
                  </wp:positionV>
                  <wp:extent cx="477520" cy="725805"/>
                  <wp:effectExtent l="0" t="0" r="17780" b="17145"/>
                  <wp:wrapNone/>
                  <wp:docPr id="232" name="图片_15_SpCnt_13"/>
                  <wp:cNvGraphicFramePr/>
                  <a:graphic xmlns:a="http://schemas.openxmlformats.org/drawingml/2006/main">
                    <a:graphicData uri="http://schemas.openxmlformats.org/drawingml/2006/picture">
                      <pic:pic xmlns:pic="http://schemas.openxmlformats.org/drawingml/2006/picture">
                        <pic:nvPicPr>
                          <pic:cNvPr id="232" name="图片_15_SpCnt_13"/>
                          <pic:cNvPicPr/>
                        </pic:nvPicPr>
                        <pic:blipFill>
                          <a:blip r:embed="rId31"/>
                          <a:stretch>
                            <a:fillRect/>
                          </a:stretch>
                        </pic:blipFill>
                        <pic:spPr>
                          <a:xfrm>
                            <a:off x="0" y="0"/>
                            <a:ext cx="477520" cy="7258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        （含棕垫）</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1000*2000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1、采用天然松木，纹路流畅、色泽均匀、质感自然；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2、外观无裂缝、无孔洞等缺陷；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3、四腿落地，榫卯结构；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4、床主立柱采用60mm*60mm松木木条，床厅采用30mm*95mm的松木板条，表面清漆处理，床板采用杉木床板，床板档采用杂木档。</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病理科男更值1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女更值1</w:t>
            </w:r>
          </w:p>
        </w:tc>
      </w:tr>
      <w:tr>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216</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-27940</wp:posOffset>
                  </wp:positionH>
                  <wp:positionV relativeFrom="paragraph">
                    <wp:posOffset>121920</wp:posOffset>
                  </wp:positionV>
                  <wp:extent cx="504825" cy="826770"/>
                  <wp:effectExtent l="0" t="0" r="9525" b="11430"/>
                  <wp:wrapNone/>
                  <wp:docPr id="233" name="图片_14_SpCnt_2"/>
                  <wp:cNvGraphicFramePr/>
                  <a:graphic xmlns:a="http://schemas.openxmlformats.org/drawingml/2006/main">
                    <a:graphicData uri="http://schemas.openxmlformats.org/drawingml/2006/picture">
                      <pic:pic xmlns:pic="http://schemas.openxmlformats.org/drawingml/2006/picture">
                        <pic:nvPicPr>
                          <pic:cNvPr id="233" name="图片_14_SpCnt_2"/>
                          <pic:cNvPicPr/>
                        </pic:nvPicPr>
                        <pic:blipFill>
                          <a:blip r:embed="rId29"/>
                          <a:stretch>
                            <a:fillRect/>
                          </a:stretch>
                        </pic:blipFill>
                        <pic:spPr>
                          <a:xfrm>
                            <a:off x="0" y="0"/>
                            <a:ext cx="504825" cy="82677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800*550*2200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5、内置不锈钢挂衣杆、活动层板。</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病理科男更值2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女更值3</w:t>
            </w:r>
          </w:p>
        </w:tc>
      </w:tr>
      <w:tr>
        <w:tblPrEx>
          <w:tblCellMar>
            <w:top w:w="0" w:type="dxa"/>
            <w:left w:w="108" w:type="dxa"/>
            <w:bottom w:w="0" w:type="dxa"/>
            <w:right w:w="108" w:type="dxa"/>
          </w:tblCellMar>
        </w:tblPrEx>
        <w:trPr>
          <w:trHeight w:val="520" w:hRule="atLeast"/>
        </w:trPr>
        <w:tc>
          <w:tcPr>
            <w:tcW w:w="8115"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门诊楼五层</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iCs w:val="0"/>
                <w:color w:val="000000"/>
                <w:sz w:val="16"/>
                <w:szCs w:val="16"/>
                <w:u w:val="none"/>
              </w:rPr>
            </w:pPr>
          </w:p>
        </w:tc>
      </w:tr>
      <w:tr>
        <w:tblPrEx>
          <w:tblCellMar>
            <w:top w:w="0" w:type="dxa"/>
            <w:left w:w="108" w:type="dxa"/>
            <w:bottom w:w="0" w:type="dxa"/>
            <w:right w:w="108" w:type="dxa"/>
          </w:tblCellMar>
        </w:tblPrEx>
        <w:trPr>
          <w:trHeight w:val="162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217</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80448" behindDoc="0" locked="0" layoutInCell="1" allowOverlap="1">
                  <wp:simplePos x="0" y="0"/>
                  <wp:positionH relativeFrom="column">
                    <wp:posOffset>105410</wp:posOffset>
                  </wp:positionH>
                  <wp:positionV relativeFrom="paragraph">
                    <wp:posOffset>179070</wp:posOffset>
                  </wp:positionV>
                  <wp:extent cx="285750" cy="570230"/>
                  <wp:effectExtent l="0" t="0" r="0" b="1270"/>
                  <wp:wrapNone/>
                  <wp:docPr id="235" name="图片_30_SpCnt_18"/>
                  <wp:cNvGraphicFramePr/>
                  <a:graphic xmlns:a="http://schemas.openxmlformats.org/drawingml/2006/main">
                    <a:graphicData uri="http://schemas.openxmlformats.org/drawingml/2006/picture">
                      <pic:pic xmlns:pic="http://schemas.openxmlformats.org/drawingml/2006/picture">
                        <pic:nvPicPr>
                          <pic:cNvPr id="235" name="图片_30_SpCnt_18"/>
                          <pic:cNvPicPr/>
                        </pic:nvPicPr>
                        <pic:blipFill>
                          <a:blip r:embed="rId12"/>
                          <a:stretch>
                            <a:fillRect/>
                          </a:stretch>
                        </pic:blipFill>
                        <pic:spPr>
                          <a:xfrm>
                            <a:off x="0" y="0"/>
                            <a:ext cx="285750" cy="57023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外科等候区4</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218</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881472" behindDoc="0" locked="0" layoutInCell="1" allowOverlap="1">
                  <wp:simplePos x="0" y="0"/>
                  <wp:positionH relativeFrom="column">
                    <wp:posOffset>19050</wp:posOffset>
                  </wp:positionH>
                  <wp:positionV relativeFrom="paragraph">
                    <wp:posOffset>200025</wp:posOffset>
                  </wp:positionV>
                  <wp:extent cx="515620" cy="598170"/>
                  <wp:effectExtent l="0" t="0" r="17780" b="11430"/>
                  <wp:wrapNone/>
                  <wp:docPr id="54" name="图片_9_SpCnt_14"/>
                  <wp:cNvGraphicFramePr/>
                  <a:graphic xmlns:a="http://schemas.openxmlformats.org/drawingml/2006/main">
                    <a:graphicData uri="http://schemas.openxmlformats.org/drawingml/2006/picture">
                      <pic:pic xmlns:pic="http://schemas.openxmlformats.org/drawingml/2006/picture">
                        <pic:nvPicPr>
                          <pic:cNvPr id="54" name="图片_9_SpCnt_14"/>
                          <pic:cNvPicPr/>
                        </pic:nvPicPr>
                        <pic:blipFill>
                          <a:blip r:embed="rId30"/>
                          <a:stretch>
                            <a:fillRect/>
                          </a:stretch>
                        </pic:blipFill>
                        <pic:spPr>
                          <a:xfrm>
                            <a:off x="0" y="0"/>
                            <a:ext cx="515620" cy="59817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等候椅（三人位）</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三人位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1750*700*700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面：Pu材质，弯度符合人体工程学要求。扶手脚：采用优质铝合金模具压铸而成，立体感强美观大方。横梁：采用最新型2.0mm厚三角管横梁，五金件：连接标准件（镀锌），支撑加固辅件耐磨耐压，硬度满足承重要求。超耐磨脚垫，保护地面不受损坏，杜绝摩擦产生的噪音。</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外科等候区28</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二次等候13</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219</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882496" behindDoc="0" locked="0" layoutInCell="1" allowOverlap="1">
                  <wp:simplePos x="0" y="0"/>
                  <wp:positionH relativeFrom="column">
                    <wp:posOffset>0</wp:posOffset>
                  </wp:positionH>
                  <wp:positionV relativeFrom="paragraph">
                    <wp:posOffset>238125</wp:posOffset>
                  </wp:positionV>
                  <wp:extent cx="506095" cy="559435"/>
                  <wp:effectExtent l="0" t="0" r="8255" b="12065"/>
                  <wp:wrapNone/>
                  <wp:docPr id="41" name="图片_9_SpCnt_15"/>
                  <wp:cNvGraphicFramePr/>
                  <a:graphic xmlns:a="http://schemas.openxmlformats.org/drawingml/2006/main">
                    <a:graphicData uri="http://schemas.openxmlformats.org/drawingml/2006/picture">
                      <pic:pic xmlns:pic="http://schemas.openxmlformats.org/drawingml/2006/picture">
                        <pic:nvPicPr>
                          <pic:cNvPr id="41" name="图片_9_SpCnt_15"/>
                          <pic:cNvPicPr/>
                        </pic:nvPicPr>
                        <pic:blipFill>
                          <a:blip r:embed="rId30"/>
                          <a:stretch>
                            <a:fillRect/>
                          </a:stretch>
                        </pic:blipFill>
                        <pic:spPr>
                          <a:xfrm>
                            <a:off x="0" y="0"/>
                            <a:ext cx="506095" cy="55943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排椅（四人位）</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四人位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2350*700*700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面：Pu材质，弯度符合人体工程学要求。扶手脚：采用优质铝合金模具压铸而成，立体感强美观大方。横梁：采用最新型2.0mm厚三角管横梁，五金件：连接标准件（镀锌），支撑加固辅件耐磨耐压，硬度满足承重要求。超耐磨脚垫，保护地面不受损坏，杜绝摩擦产生的噪音。</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二次等候4</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83520" behindDoc="0" locked="0" layoutInCell="1" allowOverlap="1">
                  <wp:simplePos x="0" y="0"/>
                  <wp:positionH relativeFrom="column">
                    <wp:posOffset>-38100</wp:posOffset>
                  </wp:positionH>
                  <wp:positionV relativeFrom="paragraph">
                    <wp:posOffset>188595</wp:posOffset>
                  </wp:positionV>
                  <wp:extent cx="542290" cy="650240"/>
                  <wp:effectExtent l="0" t="0" r="10160" b="16510"/>
                  <wp:wrapNone/>
                  <wp:docPr id="64" name="图片_39_SpCnt_5"/>
                  <wp:cNvGraphicFramePr/>
                  <a:graphic xmlns:a="http://schemas.openxmlformats.org/drawingml/2006/main">
                    <a:graphicData uri="http://schemas.openxmlformats.org/drawingml/2006/picture">
                      <pic:pic xmlns:pic="http://schemas.openxmlformats.org/drawingml/2006/picture">
                        <pic:nvPicPr>
                          <pic:cNvPr id="64" name="图片_39_SpCnt_5"/>
                          <pic:cNvPicPr/>
                        </pic:nvPicPr>
                        <pic:blipFill>
                          <a:blip r:embed="rId45"/>
                          <a:stretch>
                            <a:fillRect/>
                          </a:stretch>
                        </pic:blipFill>
                        <pic:spPr>
                          <a:xfrm>
                            <a:off x="0" y="0"/>
                            <a:ext cx="542290" cy="6502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诊桌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1500*1500*750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外科诊室19</w:t>
            </w:r>
          </w:p>
        </w:tc>
      </w:tr>
      <w:tr>
        <w:tblPrEx>
          <w:tblCellMar>
            <w:top w:w="0" w:type="dxa"/>
            <w:left w:w="108" w:type="dxa"/>
            <w:bottom w:w="0" w:type="dxa"/>
            <w:right w:w="108" w:type="dxa"/>
          </w:tblCellMar>
        </w:tblPrEx>
        <w:trPr>
          <w:trHeight w:val="175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221</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84544" behindDoc="0" locked="0" layoutInCell="1" allowOverlap="1">
                  <wp:simplePos x="0" y="0"/>
                  <wp:positionH relativeFrom="column">
                    <wp:posOffset>67310</wp:posOffset>
                  </wp:positionH>
                  <wp:positionV relativeFrom="paragraph">
                    <wp:posOffset>160020</wp:posOffset>
                  </wp:positionV>
                  <wp:extent cx="476250" cy="761365"/>
                  <wp:effectExtent l="0" t="0" r="0" b="635"/>
                  <wp:wrapNone/>
                  <wp:docPr id="50" name="图片_40_SpCnt_11"/>
                  <wp:cNvGraphicFramePr/>
                  <a:graphic xmlns:a="http://schemas.openxmlformats.org/drawingml/2006/main">
                    <a:graphicData uri="http://schemas.openxmlformats.org/drawingml/2006/picture">
                      <pic:pic xmlns:pic="http://schemas.openxmlformats.org/drawingml/2006/picture">
                        <pic:nvPicPr>
                          <pic:cNvPr id="50" name="图片_40_SpCnt_11"/>
                          <pic:cNvPicPr/>
                        </pic:nvPicPr>
                        <pic:blipFill>
                          <a:blip r:embed="rId12"/>
                          <a:stretch>
                            <a:fillRect/>
                          </a:stretch>
                        </pic:blipFill>
                        <pic:spPr>
                          <a:xfrm>
                            <a:off x="0" y="0"/>
                            <a:ext cx="476250" cy="76136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外科诊室19</w:t>
            </w:r>
          </w:p>
        </w:tc>
      </w:tr>
      <w:tr>
        <w:tblPrEx>
          <w:tblCellMar>
            <w:top w:w="0" w:type="dxa"/>
            <w:left w:w="108" w:type="dxa"/>
            <w:bottom w:w="0" w:type="dxa"/>
            <w:right w:w="108" w:type="dxa"/>
          </w:tblCellMar>
        </w:tblPrEx>
        <w:trPr>
          <w:trHeight w:val="144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222</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56515</wp:posOffset>
                  </wp:positionH>
                  <wp:positionV relativeFrom="paragraph">
                    <wp:posOffset>154305</wp:posOffset>
                  </wp:positionV>
                  <wp:extent cx="353060" cy="687705"/>
                  <wp:effectExtent l="0" t="0" r="8890" b="17145"/>
                  <wp:wrapNone/>
                  <wp:docPr id="62" name="图片_4_SpCnt_7"/>
                  <wp:cNvGraphicFramePr/>
                  <a:graphic xmlns:a="http://schemas.openxmlformats.org/drawingml/2006/main">
                    <a:graphicData uri="http://schemas.openxmlformats.org/drawingml/2006/picture">
                      <pic:pic xmlns:pic="http://schemas.openxmlformats.org/drawingml/2006/picture">
                        <pic:nvPicPr>
                          <pic:cNvPr id="62" name="图片_4_SpCnt_7"/>
                          <pic:cNvPicPr/>
                        </pic:nvPicPr>
                        <pic:blipFill>
                          <a:blip r:embed="rId32"/>
                          <a:stretch>
                            <a:fillRect/>
                          </a:stretch>
                        </pic:blipFill>
                        <pic:spPr>
                          <a:xfrm>
                            <a:off x="0" y="0"/>
                            <a:ext cx="353060" cy="6877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病患椅</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一次成型PP椅座，可拆装方便运输，优质钢管，座位颜色可选。</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外科诊室19</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223</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86592" behindDoc="0" locked="0" layoutInCell="1" allowOverlap="1">
                  <wp:simplePos x="0" y="0"/>
                  <wp:positionH relativeFrom="column">
                    <wp:posOffset>19050</wp:posOffset>
                  </wp:positionH>
                  <wp:positionV relativeFrom="paragraph">
                    <wp:posOffset>211455</wp:posOffset>
                  </wp:positionV>
                  <wp:extent cx="496570" cy="541655"/>
                  <wp:effectExtent l="0" t="0" r="17780" b="10795"/>
                  <wp:wrapNone/>
                  <wp:docPr id="51" name="图片_19_SpCnt_1"/>
                  <wp:cNvGraphicFramePr/>
                  <a:graphic xmlns:a="http://schemas.openxmlformats.org/drawingml/2006/main">
                    <a:graphicData uri="http://schemas.openxmlformats.org/drawingml/2006/picture">
                      <pic:pic xmlns:pic="http://schemas.openxmlformats.org/drawingml/2006/picture">
                        <pic:nvPicPr>
                          <pic:cNvPr id="51" name="图片_19_SpCnt_1"/>
                          <pic:cNvPicPr/>
                        </pic:nvPicPr>
                        <pic:blipFill>
                          <a:blip r:embed="rId23"/>
                          <a:stretch>
                            <a:fillRect/>
                          </a:stretch>
                        </pic:blipFill>
                        <pic:spPr>
                          <a:xfrm>
                            <a:off x="0" y="0"/>
                            <a:ext cx="496570" cy="5416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诊疗床</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1900*600*650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框架：主体材料采用优质碳钢制作。表面经除锈、磷化钝化，电热烘干、静电喷涂、二次烘干等工序，喷涂高档环保塑粉，长期使用不变色、不脱粉。静电粉末喷塑，表面光滑，不易藏污易清洁且美观大方；椅面：椅垫表面为优质西皮，内层采用十二夹板，60mm厚度海绵</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外科诊室19</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224</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87616" behindDoc="0" locked="0" layoutInCell="1" allowOverlap="1">
                  <wp:simplePos x="0" y="0"/>
                  <wp:positionH relativeFrom="column">
                    <wp:posOffset>9525</wp:posOffset>
                  </wp:positionH>
                  <wp:positionV relativeFrom="paragraph">
                    <wp:posOffset>115570</wp:posOffset>
                  </wp:positionV>
                  <wp:extent cx="553085" cy="716280"/>
                  <wp:effectExtent l="0" t="0" r="18415" b="7620"/>
                  <wp:wrapNone/>
                  <wp:docPr id="52" name="图片_15_SpCnt_14"/>
                  <wp:cNvGraphicFramePr/>
                  <a:graphic xmlns:a="http://schemas.openxmlformats.org/drawingml/2006/main">
                    <a:graphicData uri="http://schemas.openxmlformats.org/drawingml/2006/picture">
                      <pic:pic xmlns:pic="http://schemas.openxmlformats.org/drawingml/2006/picture">
                        <pic:nvPicPr>
                          <pic:cNvPr id="52" name="图片_15_SpCnt_14"/>
                          <pic:cNvPicPr/>
                        </pic:nvPicPr>
                        <pic:blipFill>
                          <a:blip r:embed="rId31"/>
                          <a:stretch>
                            <a:fillRect/>
                          </a:stretch>
                        </pic:blipFill>
                        <pic:spPr>
                          <a:xfrm>
                            <a:off x="0" y="0"/>
                            <a:ext cx="553085" cy="7162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        （含棕垫）</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1000*2000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1、采用天然松木，纹路流畅、色泽均匀、质感自然；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2、外观无裂缝、无孔洞等缺陷；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3、四腿落地，榫卯结构；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4、床主立柱采用60mm*60mm松木木条，床厅采用30mm*95mm的松木板条，表面清漆处理，床板采用杉木床板，床板档采用杂木档。</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外科男更值2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女更值2</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225</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88640" behindDoc="0" locked="0" layoutInCell="1" allowOverlap="1">
                  <wp:simplePos x="0" y="0"/>
                  <wp:positionH relativeFrom="column">
                    <wp:posOffset>-8890</wp:posOffset>
                  </wp:positionH>
                  <wp:positionV relativeFrom="paragraph">
                    <wp:posOffset>64770</wp:posOffset>
                  </wp:positionV>
                  <wp:extent cx="427990" cy="826770"/>
                  <wp:effectExtent l="0" t="0" r="10160" b="11430"/>
                  <wp:wrapNone/>
                  <wp:docPr id="37" name="图片_15_SpCnt_15"/>
                  <wp:cNvGraphicFramePr/>
                  <a:graphic xmlns:a="http://schemas.openxmlformats.org/drawingml/2006/main">
                    <a:graphicData uri="http://schemas.openxmlformats.org/drawingml/2006/picture">
                      <pic:pic xmlns:pic="http://schemas.openxmlformats.org/drawingml/2006/picture">
                        <pic:nvPicPr>
                          <pic:cNvPr id="37" name="图片_15_SpCnt_15"/>
                          <pic:cNvPicPr/>
                        </pic:nvPicPr>
                        <pic:blipFill>
                          <a:blip r:embed="rId29"/>
                          <a:stretch>
                            <a:fillRect/>
                          </a:stretch>
                        </pic:blipFill>
                        <pic:spPr>
                          <a:xfrm>
                            <a:off x="0" y="0"/>
                            <a:ext cx="427990" cy="82677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800*550*2200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5、内置不锈钢挂衣杆、活动层板。</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外科男更值6</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女更值6</w:t>
            </w:r>
          </w:p>
        </w:tc>
      </w:tr>
      <w:tr>
        <w:tblPrEx>
          <w:tblCellMar>
            <w:top w:w="0" w:type="dxa"/>
            <w:left w:w="108" w:type="dxa"/>
            <w:bottom w:w="0" w:type="dxa"/>
            <w:right w:w="108" w:type="dxa"/>
          </w:tblCellMar>
        </w:tblPrEx>
        <w:trPr>
          <w:trHeight w:val="185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226</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89664" behindDoc="0" locked="0" layoutInCell="1" allowOverlap="1">
                  <wp:simplePos x="0" y="0"/>
                  <wp:positionH relativeFrom="column">
                    <wp:posOffset>29210</wp:posOffset>
                  </wp:positionH>
                  <wp:positionV relativeFrom="paragraph">
                    <wp:posOffset>173355</wp:posOffset>
                  </wp:positionV>
                  <wp:extent cx="495935" cy="551180"/>
                  <wp:effectExtent l="0" t="0" r="18415" b="1270"/>
                  <wp:wrapNone/>
                  <wp:docPr id="65" name="图片_64_SpCnt_4"/>
                  <wp:cNvGraphicFramePr/>
                  <a:graphic xmlns:a="http://schemas.openxmlformats.org/drawingml/2006/main">
                    <a:graphicData uri="http://schemas.openxmlformats.org/drawingml/2006/picture">
                      <pic:pic xmlns:pic="http://schemas.openxmlformats.org/drawingml/2006/picture">
                        <pic:nvPicPr>
                          <pic:cNvPr id="65" name="图片_64_SpCnt_4"/>
                          <pic:cNvPicPr/>
                        </pic:nvPicPr>
                        <pic:blipFill>
                          <a:blip r:embed="rId53"/>
                          <a:stretch>
                            <a:fillRect/>
                          </a:stretch>
                        </pic:blipFill>
                        <pic:spPr>
                          <a:xfrm>
                            <a:off x="0" y="0"/>
                            <a:ext cx="495935" cy="5511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收费桌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1500*600*760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分层挂号收费4</w:t>
            </w:r>
          </w:p>
        </w:tc>
      </w:tr>
      <w:tr>
        <w:tblPrEx>
          <w:tblCellMar>
            <w:top w:w="0" w:type="dxa"/>
            <w:left w:w="108" w:type="dxa"/>
            <w:bottom w:w="0" w:type="dxa"/>
            <w:right w:w="108" w:type="dxa"/>
          </w:tblCellMar>
        </w:tblPrEx>
        <w:trPr>
          <w:trHeight w:val="170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227</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90688" behindDoc="0" locked="0" layoutInCell="1" allowOverlap="1">
                  <wp:simplePos x="0" y="0"/>
                  <wp:positionH relativeFrom="column">
                    <wp:posOffset>67310</wp:posOffset>
                  </wp:positionH>
                  <wp:positionV relativeFrom="paragraph">
                    <wp:posOffset>198120</wp:posOffset>
                  </wp:positionV>
                  <wp:extent cx="428625" cy="741680"/>
                  <wp:effectExtent l="0" t="0" r="9525" b="1270"/>
                  <wp:wrapNone/>
                  <wp:docPr id="57" name="图片_23_SpCnt_8"/>
                  <wp:cNvGraphicFramePr/>
                  <a:graphic xmlns:a="http://schemas.openxmlformats.org/drawingml/2006/main">
                    <a:graphicData uri="http://schemas.openxmlformats.org/drawingml/2006/picture">
                      <pic:pic xmlns:pic="http://schemas.openxmlformats.org/drawingml/2006/picture">
                        <pic:nvPicPr>
                          <pic:cNvPr id="57" name="图片_23_SpCnt_8"/>
                          <pic:cNvPicPr/>
                        </pic:nvPicPr>
                        <pic:blipFill>
                          <a:blip r:embed="rId12"/>
                          <a:stretch>
                            <a:fillRect/>
                          </a:stretch>
                        </pic:blipFill>
                        <pic:spPr>
                          <a:xfrm>
                            <a:off x="0" y="0"/>
                            <a:ext cx="428625" cy="7416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分层挂号收费4</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228</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891712" behindDoc="0" locked="0" layoutInCell="1" allowOverlap="1">
                  <wp:simplePos x="0" y="0"/>
                  <wp:positionH relativeFrom="column">
                    <wp:posOffset>9525</wp:posOffset>
                  </wp:positionH>
                  <wp:positionV relativeFrom="paragraph">
                    <wp:posOffset>152400</wp:posOffset>
                  </wp:positionV>
                  <wp:extent cx="514985" cy="645160"/>
                  <wp:effectExtent l="0" t="0" r="18415" b="2540"/>
                  <wp:wrapNone/>
                  <wp:docPr id="36" name="图片_9_SpCnt_16"/>
                  <wp:cNvGraphicFramePr/>
                  <a:graphic xmlns:a="http://schemas.openxmlformats.org/drawingml/2006/main">
                    <a:graphicData uri="http://schemas.openxmlformats.org/drawingml/2006/picture">
                      <pic:pic xmlns:pic="http://schemas.openxmlformats.org/drawingml/2006/picture">
                        <pic:nvPicPr>
                          <pic:cNvPr id="36" name="图片_9_SpCnt_16"/>
                          <pic:cNvPicPr/>
                        </pic:nvPicPr>
                        <pic:blipFill>
                          <a:blip r:embed="rId30"/>
                          <a:stretch>
                            <a:fillRect/>
                          </a:stretch>
                        </pic:blipFill>
                        <pic:spPr>
                          <a:xfrm>
                            <a:off x="0" y="0"/>
                            <a:ext cx="514985" cy="64516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排椅（四人位）</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四人位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2350*700*700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面：Pu材质，弯度符合人体工程学要求。扶手脚：采用优质铝合金模具压铸而成，立体感强美观大方。横梁：采用最新型2.0mm厚三角管横梁，五金件：连接标准件（镀锌），支撑加固辅件耐磨耐压，硬度满足承重要求。超耐磨脚垫，保护地面不受损坏，杜绝摩擦产生的噪音。</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创伤治疗中心等候区12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挂号收费等候区3</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229</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92736" behindDoc="0" locked="0" layoutInCell="1" allowOverlap="1">
                  <wp:simplePos x="0" y="0"/>
                  <wp:positionH relativeFrom="column">
                    <wp:posOffset>47625</wp:posOffset>
                  </wp:positionH>
                  <wp:positionV relativeFrom="paragraph">
                    <wp:posOffset>153670</wp:posOffset>
                  </wp:positionV>
                  <wp:extent cx="543560" cy="706120"/>
                  <wp:effectExtent l="0" t="0" r="8890" b="17780"/>
                  <wp:wrapNone/>
                  <wp:docPr id="35" name="图片_15_SpCnt_16"/>
                  <wp:cNvGraphicFramePr/>
                  <a:graphic xmlns:a="http://schemas.openxmlformats.org/drawingml/2006/main">
                    <a:graphicData uri="http://schemas.openxmlformats.org/drawingml/2006/picture">
                      <pic:pic xmlns:pic="http://schemas.openxmlformats.org/drawingml/2006/picture">
                        <pic:nvPicPr>
                          <pic:cNvPr id="35" name="图片_15_SpCnt_16"/>
                          <pic:cNvPicPr/>
                        </pic:nvPicPr>
                        <pic:blipFill>
                          <a:blip r:embed="rId31"/>
                          <a:stretch>
                            <a:fillRect/>
                          </a:stretch>
                        </pic:blipFill>
                        <pic:spPr>
                          <a:xfrm>
                            <a:off x="0" y="0"/>
                            <a:ext cx="543560" cy="70612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        （含棕垫）</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1000*2000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1、采用天然松木，纹路流畅、色泽均匀、质感自然；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2、外观无裂缝、无孔洞等缺陷；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3、四腿落地，榫卯结构；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4、床主立柱采用60mm*60mm松木木条，床厅采用30mm*95mm的松木板条，表面清漆处理，床板采用杉木床板，床板档采用杂木档。</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创伤治疗中心值班室</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230</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FF0000"/>
                <w:kern w:val="0"/>
                <w:sz w:val="20"/>
                <w:szCs w:val="20"/>
                <w:u w:val="none"/>
                <w:bdr w:val="single" w:color="000000" w:sz="4" w:space="0"/>
                <w:lang w:val="en-US" w:eastAsia="zh-CN" w:bidi="ar"/>
              </w:rPr>
              <w:drawing>
                <wp:anchor distT="0" distB="0" distL="114300" distR="114300" simplePos="0" relativeHeight="251893760" behindDoc="0" locked="0" layoutInCell="1" allowOverlap="1">
                  <wp:simplePos x="0" y="0"/>
                  <wp:positionH relativeFrom="column">
                    <wp:posOffset>-67310</wp:posOffset>
                  </wp:positionH>
                  <wp:positionV relativeFrom="paragraph">
                    <wp:posOffset>255270</wp:posOffset>
                  </wp:positionV>
                  <wp:extent cx="533400" cy="466725"/>
                  <wp:effectExtent l="0" t="0" r="0" b="9525"/>
                  <wp:wrapNone/>
                  <wp:docPr id="53" name="图片_3_SpCnt_14"/>
                  <wp:cNvGraphicFramePr/>
                  <a:graphic xmlns:a="http://schemas.openxmlformats.org/drawingml/2006/main">
                    <a:graphicData uri="http://schemas.openxmlformats.org/drawingml/2006/picture">
                      <pic:pic xmlns:pic="http://schemas.openxmlformats.org/drawingml/2006/picture">
                        <pic:nvPicPr>
                          <pic:cNvPr id="53" name="图片_3_SpCnt_14"/>
                          <pic:cNvPicPr/>
                        </pic:nvPicPr>
                        <pic:blipFill>
                          <a:blip r:embed="rId35"/>
                          <a:stretch>
                            <a:fillRect/>
                          </a:stretch>
                        </pic:blipFill>
                        <pic:spPr>
                          <a:xfrm>
                            <a:off x="0" y="0"/>
                            <a:ext cx="533400" cy="46672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主任桌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1500*750*750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5、下架：采用优质钢架，表面为静电粉末喷涂处理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主任护士长</w:t>
            </w:r>
          </w:p>
        </w:tc>
      </w:tr>
      <w:tr>
        <w:tblPrEx>
          <w:tblCellMar>
            <w:top w:w="0" w:type="dxa"/>
            <w:left w:w="108" w:type="dxa"/>
            <w:bottom w:w="0" w:type="dxa"/>
            <w:right w:w="108" w:type="dxa"/>
          </w:tblCellMar>
        </w:tblPrEx>
        <w:trPr>
          <w:trHeight w:val="2063" w:hRule="atLeast"/>
        </w:trPr>
        <w:tc>
          <w:tcPr>
            <w:tcW w:w="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894784" behindDoc="0" locked="0" layoutInCell="1" allowOverlap="1">
                  <wp:simplePos x="0" y="0"/>
                  <wp:positionH relativeFrom="column">
                    <wp:posOffset>57150</wp:posOffset>
                  </wp:positionH>
                  <wp:positionV relativeFrom="paragraph">
                    <wp:posOffset>283845</wp:posOffset>
                  </wp:positionV>
                  <wp:extent cx="343535" cy="704215"/>
                  <wp:effectExtent l="0" t="0" r="18415" b="635"/>
                  <wp:wrapNone/>
                  <wp:docPr id="58" name="图片_1_SpCnt_23"/>
                  <wp:cNvGraphicFramePr/>
                  <a:graphic xmlns:a="http://schemas.openxmlformats.org/drawingml/2006/main">
                    <a:graphicData uri="http://schemas.openxmlformats.org/drawingml/2006/picture">
                      <pic:pic xmlns:pic="http://schemas.openxmlformats.org/drawingml/2006/picture">
                        <pic:nvPicPr>
                          <pic:cNvPr id="58" name="图片_1_SpCnt_23"/>
                          <pic:cNvPicPr/>
                        </pic:nvPicPr>
                        <pic:blipFill>
                          <a:blip r:embed="rId46"/>
                          <a:stretch>
                            <a:fillRect/>
                          </a:stretch>
                        </pic:blipFill>
                        <pic:spPr>
                          <a:xfrm>
                            <a:off x="0" y="0"/>
                            <a:ext cx="343535" cy="70421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主任椅</w:t>
            </w:r>
          </w:p>
        </w:tc>
        <w:tc>
          <w:tcPr>
            <w:tcW w:w="11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固定头枕，黑色PP加玻纤椅身,活动腰靠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定型海绵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PU升降扶手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中班蝴蝶底盘带原位锁定，不带底壳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#100沉口4公分黑色汽杆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340尼龙高脚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φ50MM黑色尼龙轮。                              </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主任护士长</w:t>
            </w:r>
          </w:p>
        </w:tc>
      </w:tr>
      <w:tr>
        <w:tblPrEx>
          <w:tblCellMar>
            <w:top w:w="0" w:type="dxa"/>
            <w:left w:w="108" w:type="dxa"/>
            <w:bottom w:w="0" w:type="dxa"/>
            <w:right w:w="108" w:type="dxa"/>
          </w:tblCellMar>
        </w:tblPrEx>
        <w:trPr>
          <w:trHeight w:val="152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232</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95808" behindDoc="0" locked="0" layoutInCell="1" allowOverlap="1">
                  <wp:simplePos x="0" y="0"/>
                  <wp:positionH relativeFrom="column">
                    <wp:posOffset>95885</wp:posOffset>
                  </wp:positionH>
                  <wp:positionV relativeFrom="paragraph">
                    <wp:posOffset>135255</wp:posOffset>
                  </wp:positionV>
                  <wp:extent cx="334010" cy="702945"/>
                  <wp:effectExtent l="0" t="0" r="8890" b="1905"/>
                  <wp:wrapNone/>
                  <wp:docPr id="55" name="图片_2_SpCnt_9"/>
                  <wp:cNvGraphicFramePr/>
                  <a:graphic xmlns:a="http://schemas.openxmlformats.org/drawingml/2006/main">
                    <a:graphicData uri="http://schemas.openxmlformats.org/drawingml/2006/picture">
                      <pic:pic xmlns:pic="http://schemas.openxmlformats.org/drawingml/2006/picture">
                        <pic:nvPicPr>
                          <pic:cNvPr id="55" name="图片_2_SpCnt_9"/>
                          <pic:cNvPicPr/>
                        </pic:nvPicPr>
                        <pic:blipFill>
                          <a:blip r:embed="rId37"/>
                          <a:stretch>
                            <a:fillRect/>
                          </a:stretch>
                        </pic:blipFill>
                        <pic:spPr>
                          <a:xfrm>
                            <a:off x="0" y="0"/>
                            <a:ext cx="334010" cy="70294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接待椅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1、黑色PP料背架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2、40密度高弹力海绵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3、PP料T型扶手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4、25管1.8厚黑色弓形架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主任护士长</w:t>
            </w:r>
          </w:p>
        </w:tc>
      </w:tr>
      <w:tr>
        <w:tblPrEx>
          <w:tblCellMar>
            <w:top w:w="0" w:type="dxa"/>
            <w:left w:w="108" w:type="dxa"/>
            <w:bottom w:w="0" w:type="dxa"/>
            <w:right w:w="108" w:type="dxa"/>
          </w:tblCellMar>
        </w:tblPrEx>
        <w:trPr>
          <w:trHeight w:val="176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233</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96832" behindDoc="0" locked="0" layoutInCell="1" allowOverlap="1">
                  <wp:simplePos x="0" y="0"/>
                  <wp:positionH relativeFrom="column">
                    <wp:posOffset>85090</wp:posOffset>
                  </wp:positionH>
                  <wp:positionV relativeFrom="paragraph">
                    <wp:posOffset>122555</wp:posOffset>
                  </wp:positionV>
                  <wp:extent cx="361950" cy="659130"/>
                  <wp:effectExtent l="0" t="0" r="0" b="7620"/>
                  <wp:wrapNone/>
                  <wp:docPr id="38" name="图片_4_SpCnt_8"/>
                  <wp:cNvGraphicFramePr/>
                  <a:graphic xmlns:a="http://schemas.openxmlformats.org/drawingml/2006/main">
                    <a:graphicData uri="http://schemas.openxmlformats.org/drawingml/2006/picture">
                      <pic:pic xmlns:pic="http://schemas.openxmlformats.org/drawingml/2006/picture">
                        <pic:nvPicPr>
                          <pic:cNvPr id="38" name="图片_4_SpCnt_8"/>
                          <pic:cNvPicPr/>
                        </pic:nvPicPr>
                        <pic:blipFill>
                          <a:blip r:embed="rId47"/>
                          <a:stretch>
                            <a:fillRect/>
                          </a:stretch>
                        </pic:blipFill>
                        <pic:spPr>
                          <a:xfrm>
                            <a:off x="0" y="0"/>
                            <a:ext cx="361950" cy="65913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主管文件柜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1600*400*1800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主任护士长</w:t>
            </w:r>
          </w:p>
        </w:tc>
      </w:tr>
      <w:tr>
        <w:tblPrEx>
          <w:tblCellMar>
            <w:top w:w="0" w:type="dxa"/>
            <w:left w:w="108" w:type="dxa"/>
            <w:bottom w:w="0" w:type="dxa"/>
            <w:right w:w="108" w:type="dxa"/>
          </w:tblCellMar>
        </w:tblPrEx>
        <w:trPr>
          <w:trHeight w:val="174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234</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97856" behindDoc="0" locked="0" layoutInCell="1" allowOverlap="1">
                  <wp:simplePos x="0" y="0"/>
                  <wp:positionH relativeFrom="column">
                    <wp:posOffset>86360</wp:posOffset>
                  </wp:positionH>
                  <wp:positionV relativeFrom="paragraph">
                    <wp:posOffset>145415</wp:posOffset>
                  </wp:positionV>
                  <wp:extent cx="334010" cy="611505"/>
                  <wp:effectExtent l="0" t="0" r="8890" b="17145"/>
                  <wp:wrapNone/>
                  <wp:docPr id="43" name="图片_5_SpCnt_22"/>
                  <wp:cNvGraphicFramePr/>
                  <a:graphic xmlns:a="http://schemas.openxmlformats.org/drawingml/2006/main">
                    <a:graphicData uri="http://schemas.openxmlformats.org/drawingml/2006/picture">
                      <pic:pic xmlns:pic="http://schemas.openxmlformats.org/drawingml/2006/picture">
                        <pic:nvPicPr>
                          <pic:cNvPr id="43" name="图片_5_SpCnt_22"/>
                          <pic:cNvPicPr/>
                        </pic:nvPicPr>
                        <pic:blipFill>
                          <a:blip r:embed="rId39"/>
                          <a:stretch>
                            <a:fillRect/>
                          </a:stretch>
                        </pic:blipFill>
                        <pic:spPr>
                          <a:xfrm>
                            <a:off x="0" y="0"/>
                            <a:ext cx="334010" cy="6115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主任护士长</w:t>
            </w:r>
          </w:p>
        </w:tc>
      </w:tr>
      <w:tr>
        <w:tblPrEx>
          <w:tblCellMar>
            <w:top w:w="0" w:type="dxa"/>
            <w:left w:w="108" w:type="dxa"/>
            <w:bottom w:w="0" w:type="dxa"/>
            <w:right w:w="108" w:type="dxa"/>
          </w:tblCellMar>
        </w:tblPrEx>
        <w:trPr>
          <w:trHeight w:val="17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235</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98880" behindDoc="0" locked="0" layoutInCell="1" allowOverlap="1">
                  <wp:simplePos x="0" y="0"/>
                  <wp:positionH relativeFrom="column">
                    <wp:posOffset>56515</wp:posOffset>
                  </wp:positionH>
                  <wp:positionV relativeFrom="paragraph">
                    <wp:posOffset>506730</wp:posOffset>
                  </wp:positionV>
                  <wp:extent cx="438785" cy="502920"/>
                  <wp:effectExtent l="0" t="0" r="18415" b="11430"/>
                  <wp:wrapNone/>
                  <wp:docPr id="66" name="图片_30_SpCnt_19"/>
                  <wp:cNvGraphicFramePr/>
                  <a:graphic xmlns:a="http://schemas.openxmlformats.org/drawingml/2006/main">
                    <a:graphicData uri="http://schemas.openxmlformats.org/drawingml/2006/picture">
                      <pic:pic xmlns:pic="http://schemas.openxmlformats.org/drawingml/2006/picture">
                        <pic:nvPicPr>
                          <pic:cNvPr id="66" name="图片_30_SpCnt_19"/>
                          <pic:cNvPicPr/>
                        </pic:nvPicPr>
                        <pic:blipFill>
                          <a:blip r:embed="rId40"/>
                          <a:stretch>
                            <a:fillRect/>
                          </a:stretch>
                        </pic:blipFill>
                        <pic:spPr>
                          <a:xfrm>
                            <a:off x="0" y="0"/>
                            <a:ext cx="438785" cy="50292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1400*700*750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医办</w:t>
            </w:r>
          </w:p>
        </w:tc>
      </w:tr>
      <w:tr>
        <w:tblPrEx>
          <w:tblCellMar>
            <w:top w:w="0" w:type="dxa"/>
            <w:left w:w="108" w:type="dxa"/>
            <w:bottom w:w="0" w:type="dxa"/>
            <w:right w:w="108" w:type="dxa"/>
          </w:tblCellMar>
        </w:tblPrEx>
        <w:trPr>
          <w:trHeight w:val="174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236</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99904" behindDoc="0" locked="0" layoutInCell="1" allowOverlap="1">
                  <wp:simplePos x="0" y="0"/>
                  <wp:positionH relativeFrom="column">
                    <wp:posOffset>635</wp:posOffset>
                  </wp:positionH>
                  <wp:positionV relativeFrom="paragraph">
                    <wp:posOffset>102870</wp:posOffset>
                  </wp:positionV>
                  <wp:extent cx="466725" cy="703580"/>
                  <wp:effectExtent l="0" t="0" r="9525" b="1270"/>
                  <wp:wrapNone/>
                  <wp:docPr id="61" name="图片_30_SpCnt_20"/>
                  <wp:cNvGraphicFramePr/>
                  <a:graphic xmlns:a="http://schemas.openxmlformats.org/drawingml/2006/main">
                    <a:graphicData uri="http://schemas.openxmlformats.org/drawingml/2006/picture">
                      <pic:pic xmlns:pic="http://schemas.openxmlformats.org/drawingml/2006/picture">
                        <pic:nvPicPr>
                          <pic:cNvPr id="61" name="图片_30_SpCnt_20"/>
                          <pic:cNvPicPr/>
                        </pic:nvPicPr>
                        <pic:blipFill>
                          <a:blip r:embed="rId12"/>
                          <a:stretch>
                            <a:fillRect/>
                          </a:stretch>
                        </pic:blipFill>
                        <pic:spPr>
                          <a:xfrm>
                            <a:off x="0" y="0"/>
                            <a:ext cx="466725" cy="7035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医办</w:t>
            </w:r>
          </w:p>
        </w:tc>
      </w:tr>
      <w:tr>
        <w:tblPrEx>
          <w:tblCellMar>
            <w:top w:w="0" w:type="dxa"/>
            <w:left w:w="108" w:type="dxa"/>
            <w:bottom w:w="0" w:type="dxa"/>
            <w:right w:w="108" w:type="dxa"/>
          </w:tblCellMar>
        </w:tblPrEx>
        <w:trPr>
          <w:trHeight w:val="168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237</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00928" behindDoc="0" locked="0" layoutInCell="1" allowOverlap="1">
                  <wp:simplePos x="0" y="0"/>
                  <wp:positionH relativeFrom="column">
                    <wp:posOffset>635</wp:posOffset>
                  </wp:positionH>
                  <wp:positionV relativeFrom="paragraph">
                    <wp:posOffset>164465</wp:posOffset>
                  </wp:positionV>
                  <wp:extent cx="467360" cy="574040"/>
                  <wp:effectExtent l="0" t="0" r="8890" b="16510"/>
                  <wp:wrapNone/>
                  <wp:docPr id="40" name="图片_5_SpCnt_23"/>
                  <wp:cNvGraphicFramePr/>
                  <a:graphic xmlns:a="http://schemas.openxmlformats.org/drawingml/2006/main">
                    <a:graphicData uri="http://schemas.openxmlformats.org/drawingml/2006/picture">
                      <pic:pic xmlns:pic="http://schemas.openxmlformats.org/drawingml/2006/picture">
                        <pic:nvPicPr>
                          <pic:cNvPr id="40" name="图片_5_SpCnt_23"/>
                          <pic:cNvPicPr/>
                        </pic:nvPicPr>
                        <pic:blipFill>
                          <a:blip r:embed="rId39"/>
                          <a:stretch>
                            <a:fillRect/>
                          </a:stretch>
                        </pic:blipFill>
                        <pic:spPr>
                          <a:xfrm>
                            <a:off x="0" y="0"/>
                            <a:ext cx="467360" cy="5740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医办</w:t>
            </w:r>
          </w:p>
        </w:tc>
      </w:tr>
      <w:tr>
        <w:tblPrEx>
          <w:tblCellMar>
            <w:top w:w="0" w:type="dxa"/>
            <w:left w:w="108" w:type="dxa"/>
            <w:bottom w:w="0" w:type="dxa"/>
            <w:right w:w="108" w:type="dxa"/>
          </w:tblCellMar>
        </w:tblPrEx>
        <w:trPr>
          <w:trHeight w:val="152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238</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901952" behindDoc="0" locked="0" layoutInCell="1" allowOverlap="1">
                  <wp:simplePos x="0" y="0"/>
                  <wp:positionH relativeFrom="column">
                    <wp:posOffset>85725</wp:posOffset>
                  </wp:positionH>
                  <wp:positionV relativeFrom="paragraph">
                    <wp:posOffset>401320</wp:posOffset>
                  </wp:positionV>
                  <wp:extent cx="447675" cy="258445"/>
                  <wp:effectExtent l="0" t="0" r="9525" b="8255"/>
                  <wp:wrapNone/>
                  <wp:docPr id="45" name="图片_1_SpCnt_24"/>
                  <wp:cNvGraphicFramePr/>
                  <a:graphic xmlns:a="http://schemas.openxmlformats.org/drawingml/2006/main">
                    <a:graphicData uri="http://schemas.openxmlformats.org/drawingml/2006/picture">
                      <pic:pic xmlns:pic="http://schemas.openxmlformats.org/drawingml/2006/picture">
                        <pic:nvPicPr>
                          <pic:cNvPr id="45" name="图片_1_SpCnt_24"/>
                          <pic:cNvPicPr/>
                        </pic:nvPicPr>
                        <pic:blipFill>
                          <a:blip r:embed="rId42"/>
                          <a:stretch>
                            <a:fillRect/>
                          </a:stretch>
                        </pic:blipFill>
                        <pic:spPr>
                          <a:xfrm>
                            <a:off x="0" y="0"/>
                            <a:ext cx="447675" cy="25844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示教桌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2800*1200*760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after="200" w:afterAutospacing="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会议就餐</w:t>
            </w:r>
          </w:p>
        </w:tc>
      </w:tr>
      <w:tr>
        <w:tblPrEx>
          <w:tblCellMar>
            <w:top w:w="0" w:type="dxa"/>
            <w:left w:w="108" w:type="dxa"/>
            <w:bottom w:w="0" w:type="dxa"/>
            <w:right w:w="108" w:type="dxa"/>
          </w:tblCellMar>
        </w:tblPrEx>
        <w:trPr>
          <w:trHeight w:val="138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239</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02976" behindDoc="0" locked="0" layoutInCell="1" allowOverlap="1">
                  <wp:simplePos x="0" y="0"/>
                  <wp:positionH relativeFrom="column">
                    <wp:posOffset>48260</wp:posOffset>
                  </wp:positionH>
                  <wp:positionV relativeFrom="paragraph">
                    <wp:posOffset>106680</wp:posOffset>
                  </wp:positionV>
                  <wp:extent cx="304800" cy="694055"/>
                  <wp:effectExtent l="0" t="0" r="0" b="10795"/>
                  <wp:wrapNone/>
                  <wp:docPr id="39" name="图片_83_SpCnt_7"/>
                  <wp:cNvGraphicFramePr/>
                  <a:graphic xmlns:a="http://schemas.openxmlformats.org/drawingml/2006/main">
                    <a:graphicData uri="http://schemas.openxmlformats.org/drawingml/2006/picture">
                      <pic:pic xmlns:pic="http://schemas.openxmlformats.org/drawingml/2006/picture">
                        <pic:nvPicPr>
                          <pic:cNvPr id="39" name="图片_83_SpCnt_7"/>
                          <pic:cNvPicPr/>
                        </pic:nvPicPr>
                        <pic:blipFill>
                          <a:blip r:embed="rId37"/>
                          <a:stretch>
                            <a:fillRect/>
                          </a:stretch>
                        </pic:blipFill>
                        <pic:spPr>
                          <a:xfrm>
                            <a:off x="0" y="0"/>
                            <a:ext cx="304800" cy="6940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示教椅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1、PP+24%玻璃纤维背架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4、25管1.8厚黑色弓形架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会议就餐</w:t>
            </w:r>
          </w:p>
        </w:tc>
      </w:tr>
      <w:tr>
        <w:tblPrEx>
          <w:tblCellMar>
            <w:top w:w="0" w:type="dxa"/>
            <w:left w:w="108" w:type="dxa"/>
            <w:bottom w:w="0" w:type="dxa"/>
            <w:right w:w="108" w:type="dxa"/>
          </w:tblCellMar>
        </w:tblPrEx>
        <w:trPr>
          <w:trHeight w:val="176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04000" behindDoc="0" locked="0" layoutInCell="1" allowOverlap="1">
                  <wp:simplePos x="0" y="0"/>
                  <wp:positionH relativeFrom="column">
                    <wp:posOffset>76835</wp:posOffset>
                  </wp:positionH>
                  <wp:positionV relativeFrom="paragraph">
                    <wp:posOffset>145415</wp:posOffset>
                  </wp:positionV>
                  <wp:extent cx="361950" cy="611505"/>
                  <wp:effectExtent l="0" t="0" r="0" b="17145"/>
                  <wp:wrapNone/>
                  <wp:docPr id="56" name="图片_5_SpCnt_24"/>
                  <wp:cNvGraphicFramePr/>
                  <a:graphic xmlns:a="http://schemas.openxmlformats.org/drawingml/2006/main">
                    <a:graphicData uri="http://schemas.openxmlformats.org/drawingml/2006/picture">
                      <pic:pic xmlns:pic="http://schemas.openxmlformats.org/drawingml/2006/picture">
                        <pic:nvPicPr>
                          <pic:cNvPr id="56" name="图片_5_SpCnt_24"/>
                          <pic:cNvPicPr/>
                        </pic:nvPicPr>
                        <pic:blipFill>
                          <a:blip r:embed="rId39"/>
                          <a:stretch>
                            <a:fillRect/>
                          </a:stretch>
                        </pic:blipFill>
                        <pic:spPr>
                          <a:xfrm>
                            <a:off x="0" y="0"/>
                            <a:ext cx="361950" cy="6115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会议就餐</w:t>
            </w:r>
          </w:p>
        </w:tc>
      </w:tr>
      <w:tr>
        <w:tblPrEx>
          <w:tblCellMar>
            <w:top w:w="0" w:type="dxa"/>
            <w:left w:w="108" w:type="dxa"/>
            <w:bottom w:w="0" w:type="dxa"/>
            <w:right w:w="108" w:type="dxa"/>
          </w:tblCellMar>
        </w:tblPrEx>
        <w:trPr>
          <w:trHeight w:val="174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241</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05024" behindDoc="0" locked="0" layoutInCell="1" allowOverlap="1">
                  <wp:simplePos x="0" y="0"/>
                  <wp:positionH relativeFrom="column">
                    <wp:posOffset>-19685</wp:posOffset>
                  </wp:positionH>
                  <wp:positionV relativeFrom="paragraph">
                    <wp:posOffset>218440</wp:posOffset>
                  </wp:positionV>
                  <wp:extent cx="494665" cy="598805"/>
                  <wp:effectExtent l="0" t="0" r="635" b="10795"/>
                  <wp:wrapNone/>
                  <wp:docPr id="42" name="图片_1_SpCnt_25"/>
                  <wp:cNvGraphicFramePr/>
                  <a:graphic xmlns:a="http://schemas.openxmlformats.org/drawingml/2006/main">
                    <a:graphicData uri="http://schemas.openxmlformats.org/drawingml/2006/picture">
                      <pic:pic xmlns:pic="http://schemas.openxmlformats.org/drawingml/2006/picture">
                        <pic:nvPicPr>
                          <pic:cNvPr id="42" name="图片_1_SpCnt_25"/>
                          <pic:cNvPicPr/>
                        </pic:nvPicPr>
                        <pic:blipFill>
                          <a:blip r:embed="rId24"/>
                          <a:stretch>
                            <a:fillRect/>
                          </a:stretch>
                        </pic:blipFill>
                        <pic:spPr>
                          <a:xfrm>
                            <a:off x="0" y="0"/>
                            <a:ext cx="494665" cy="5988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职员桌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1200*600*750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换药室</w:t>
            </w:r>
          </w:p>
        </w:tc>
      </w:tr>
      <w:tr>
        <w:tblPrEx>
          <w:tblCellMar>
            <w:top w:w="0" w:type="dxa"/>
            <w:left w:w="108" w:type="dxa"/>
            <w:bottom w:w="0" w:type="dxa"/>
            <w:right w:w="108" w:type="dxa"/>
          </w:tblCellMar>
        </w:tblPrEx>
        <w:trPr>
          <w:trHeight w:val="170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242</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06048" behindDoc="0" locked="0" layoutInCell="1" allowOverlap="1">
                  <wp:simplePos x="0" y="0"/>
                  <wp:positionH relativeFrom="column">
                    <wp:posOffset>38100</wp:posOffset>
                  </wp:positionH>
                  <wp:positionV relativeFrom="paragraph">
                    <wp:posOffset>94615</wp:posOffset>
                  </wp:positionV>
                  <wp:extent cx="419100" cy="716915"/>
                  <wp:effectExtent l="0" t="0" r="0" b="6985"/>
                  <wp:wrapNone/>
                  <wp:docPr id="46" name="图片_40_SpCnt_12"/>
                  <wp:cNvGraphicFramePr/>
                  <a:graphic xmlns:a="http://schemas.openxmlformats.org/drawingml/2006/main">
                    <a:graphicData uri="http://schemas.openxmlformats.org/drawingml/2006/picture">
                      <pic:pic xmlns:pic="http://schemas.openxmlformats.org/drawingml/2006/picture">
                        <pic:nvPicPr>
                          <pic:cNvPr id="46" name="图片_40_SpCnt_12"/>
                          <pic:cNvPicPr/>
                        </pic:nvPicPr>
                        <pic:blipFill>
                          <a:blip r:embed="rId73"/>
                          <a:stretch>
                            <a:fillRect/>
                          </a:stretch>
                        </pic:blipFill>
                        <pic:spPr>
                          <a:xfrm>
                            <a:off x="0" y="0"/>
                            <a:ext cx="419100" cy="71691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换药室</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243</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07072" behindDoc="0" locked="0" layoutInCell="1" allowOverlap="1">
                  <wp:simplePos x="0" y="0"/>
                  <wp:positionH relativeFrom="column">
                    <wp:posOffset>9525</wp:posOffset>
                  </wp:positionH>
                  <wp:positionV relativeFrom="paragraph">
                    <wp:posOffset>173355</wp:posOffset>
                  </wp:positionV>
                  <wp:extent cx="553720" cy="664845"/>
                  <wp:effectExtent l="0" t="0" r="17780" b="1905"/>
                  <wp:wrapNone/>
                  <wp:docPr id="47" name="图片_20"/>
                  <wp:cNvGraphicFramePr/>
                  <a:graphic xmlns:a="http://schemas.openxmlformats.org/drawingml/2006/main">
                    <a:graphicData uri="http://schemas.openxmlformats.org/drawingml/2006/picture">
                      <pic:pic xmlns:pic="http://schemas.openxmlformats.org/drawingml/2006/picture">
                        <pic:nvPicPr>
                          <pic:cNvPr id="47" name="图片_20"/>
                          <pic:cNvPicPr/>
                        </pic:nvPicPr>
                        <pic:blipFill>
                          <a:blip r:embed="rId23"/>
                          <a:stretch>
                            <a:fillRect/>
                          </a:stretch>
                        </pic:blipFill>
                        <pic:spPr>
                          <a:xfrm>
                            <a:off x="0" y="0"/>
                            <a:ext cx="553720" cy="66484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诊疗床</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1900*600*650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框架：主体材料采用优质碳钢制作。表面经除锈、磷化钝化，电热烘干、静电喷涂、二次烘干等工序，喷涂高档环保塑粉，长期使用不变色、不脱粉。静电粉末喷塑，表面光滑，不易藏污易清洁且美观大方；椅面：椅垫表面为优质西皮，内层采用十二夹板，60mm厚度海绵</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换药室</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244</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08096" behindDoc="0" locked="0" layoutInCell="1" allowOverlap="1">
                  <wp:simplePos x="0" y="0"/>
                  <wp:positionH relativeFrom="column">
                    <wp:posOffset>76835</wp:posOffset>
                  </wp:positionH>
                  <wp:positionV relativeFrom="paragraph">
                    <wp:posOffset>45720</wp:posOffset>
                  </wp:positionV>
                  <wp:extent cx="361950" cy="911860"/>
                  <wp:effectExtent l="0" t="0" r="0" b="2540"/>
                  <wp:wrapNone/>
                  <wp:docPr id="44" name="图片_16_SpCnt_2"/>
                  <wp:cNvGraphicFramePr/>
                  <a:graphic xmlns:a="http://schemas.openxmlformats.org/drawingml/2006/main">
                    <a:graphicData uri="http://schemas.openxmlformats.org/drawingml/2006/picture">
                      <pic:pic xmlns:pic="http://schemas.openxmlformats.org/drawingml/2006/picture">
                        <pic:nvPicPr>
                          <pic:cNvPr id="44" name="图片_16_SpCnt_2"/>
                          <pic:cNvPicPr/>
                        </pic:nvPicPr>
                        <pic:blipFill>
                          <a:blip r:embed="rId29"/>
                          <a:stretch>
                            <a:fillRect/>
                          </a:stretch>
                        </pic:blipFill>
                        <pic:spPr>
                          <a:xfrm>
                            <a:off x="0" y="0"/>
                            <a:ext cx="361950" cy="91186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800*550*2200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5、内置不锈钢挂衣杆、活动层板。</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男更浴1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女更浴2</w:t>
            </w:r>
          </w:p>
        </w:tc>
      </w:tr>
      <w:tr>
        <w:tblPrEx>
          <w:tblCellMar>
            <w:top w:w="0" w:type="dxa"/>
            <w:left w:w="108" w:type="dxa"/>
            <w:bottom w:w="0" w:type="dxa"/>
            <w:right w:w="108" w:type="dxa"/>
          </w:tblCellMar>
        </w:tblPrEx>
        <w:trPr>
          <w:trHeight w:val="170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245</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09120" behindDoc="0" locked="0" layoutInCell="1" allowOverlap="1">
                  <wp:simplePos x="0" y="0"/>
                  <wp:positionH relativeFrom="column">
                    <wp:posOffset>29210</wp:posOffset>
                  </wp:positionH>
                  <wp:positionV relativeFrom="paragraph">
                    <wp:posOffset>240030</wp:posOffset>
                  </wp:positionV>
                  <wp:extent cx="353060" cy="646430"/>
                  <wp:effectExtent l="0" t="0" r="8890" b="1270"/>
                  <wp:wrapNone/>
                  <wp:docPr id="60" name="图片_15_SpCnt_17"/>
                  <wp:cNvGraphicFramePr/>
                  <a:graphic xmlns:a="http://schemas.openxmlformats.org/drawingml/2006/main">
                    <a:graphicData uri="http://schemas.openxmlformats.org/drawingml/2006/picture">
                      <pic:pic xmlns:pic="http://schemas.openxmlformats.org/drawingml/2006/picture">
                        <pic:nvPicPr>
                          <pic:cNvPr id="60" name="图片_15_SpCnt_17"/>
                          <pic:cNvPicPr/>
                        </pic:nvPicPr>
                        <pic:blipFill>
                          <a:blip r:embed="rId75"/>
                          <a:stretch>
                            <a:fillRect/>
                          </a:stretch>
                        </pic:blipFill>
                        <pic:spPr>
                          <a:xfrm>
                            <a:off x="0" y="0"/>
                            <a:ext cx="353060" cy="64643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鞋柜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1000*350*1000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二次换鞋</w:t>
            </w:r>
          </w:p>
        </w:tc>
      </w:tr>
      <w:tr>
        <w:tblPrEx>
          <w:tblCellMar>
            <w:top w:w="0" w:type="dxa"/>
            <w:left w:w="108" w:type="dxa"/>
            <w:bottom w:w="0" w:type="dxa"/>
            <w:right w:w="108" w:type="dxa"/>
          </w:tblCellMar>
        </w:tblPrEx>
        <w:trPr>
          <w:trHeight w:val="167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246</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10144" behindDoc="0" locked="0" layoutInCell="1" allowOverlap="1">
                  <wp:simplePos x="0" y="0"/>
                  <wp:positionH relativeFrom="column">
                    <wp:posOffset>56515</wp:posOffset>
                  </wp:positionH>
                  <wp:positionV relativeFrom="paragraph">
                    <wp:posOffset>312420</wp:posOffset>
                  </wp:positionV>
                  <wp:extent cx="534035" cy="398780"/>
                  <wp:effectExtent l="0" t="0" r="18415" b="1270"/>
                  <wp:wrapNone/>
                  <wp:docPr id="48" name="图片_2_SpCnt_10"/>
                  <wp:cNvGraphicFramePr/>
                  <a:graphic xmlns:a="http://schemas.openxmlformats.org/drawingml/2006/main">
                    <a:graphicData uri="http://schemas.openxmlformats.org/drawingml/2006/picture">
                      <pic:pic xmlns:pic="http://schemas.openxmlformats.org/drawingml/2006/picture">
                        <pic:nvPicPr>
                          <pic:cNvPr id="48" name="图片_2_SpCnt_10"/>
                          <pic:cNvPicPr/>
                        </pic:nvPicPr>
                        <pic:blipFill>
                          <a:blip r:embed="rId76"/>
                          <a:stretch>
                            <a:fillRect/>
                          </a:stretch>
                        </pic:blipFill>
                        <pic:spPr>
                          <a:xfrm>
                            <a:off x="0" y="0"/>
                            <a:ext cx="534035" cy="3987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换鞋凳</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800*350*420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1、上表面优质麻绒软包，内优质高回弹海绵                        2、基材：采用优质环保E1级实木颗粒板，经过二次高温处理甲醛及甲苯。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二次换鞋</w:t>
            </w:r>
          </w:p>
        </w:tc>
      </w:tr>
      <w:tr>
        <w:tblPrEx>
          <w:tblCellMar>
            <w:top w:w="0" w:type="dxa"/>
            <w:left w:w="108" w:type="dxa"/>
            <w:bottom w:w="0" w:type="dxa"/>
            <w:right w:w="108" w:type="dxa"/>
          </w:tblCellMar>
        </w:tblPrEx>
        <w:trPr>
          <w:trHeight w:val="620" w:hRule="atLeast"/>
        </w:trPr>
        <w:tc>
          <w:tcPr>
            <w:tcW w:w="8115"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门诊楼六层</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iCs w:val="0"/>
                <w:color w:val="000000"/>
                <w:sz w:val="16"/>
                <w:szCs w:val="16"/>
                <w:u w:val="none"/>
              </w:rPr>
            </w:pPr>
          </w:p>
        </w:tc>
      </w:tr>
      <w:tr>
        <w:tblPrEx>
          <w:tblCellMar>
            <w:top w:w="0" w:type="dxa"/>
            <w:left w:w="108" w:type="dxa"/>
            <w:bottom w:w="0" w:type="dxa"/>
            <w:right w:w="108" w:type="dxa"/>
          </w:tblCellMar>
        </w:tblPrEx>
        <w:trPr>
          <w:trHeight w:val="173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247</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11168" behindDoc="0" locked="0" layoutInCell="1" allowOverlap="1">
                  <wp:simplePos x="0" y="0"/>
                  <wp:positionH relativeFrom="column">
                    <wp:posOffset>635</wp:posOffset>
                  </wp:positionH>
                  <wp:positionV relativeFrom="paragraph">
                    <wp:posOffset>198120</wp:posOffset>
                  </wp:positionV>
                  <wp:extent cx="504825" cy="713105"/>
                  <wp:effectExtent l="0" t="0" r="9525" b="10795"/>
                  <wp:wrapNone/>
                  <wp:docPr id="49" name="图片_30_SpCnt_21"/>
                  <wp:cNvGraphicFramePr/>
                  <a:graphic xmlns:a="http://schemas.openxmlformats.org/drawingml/2006/main">
                    <a:graphicData uri="http://schemas.openxmlformats.org/drawingml/2006/picture">
                      <pic:pic xmlns:pic="http://schemas.openxmlformats.org/drawingml/2006/picture">
                        <pic:nvPicPr>
                          <pic:cNvPr id="49" name="图片_30_SpCnt_21"/>
                          <pic:cNvPicPr/>
                        </pic:nvPicPr>
                        <pic:blipFill>
                          <a:blip r:embed="rId12"/>
                          <a:stretch>
                            <a:fillRect/>
                          </a:stretch>
                        </pic:blipFill>
                        <pic:spPr>
                          <a:xfrm>
                            <a:off x="0" y="0"/>
                            <a:ext cx="504825" cy="7131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国医堂护士站2</w:t>
            </w:r>
          </w:p>
        </w:tc>
      </w:tr>
      <w:tr>
        <w:tblPrEx>
          <w:tblCellMar>
            <w:top w:w="0" w:type="dxa"/>
            <w:left w:w="108" w:type="dxa"/>
            <w:bottom w:w="0" w:type="dxa"/>
            <w:right w:w="108" w:type="dxa"/>
          </w:tblCellMar>
        </w:tblPrEx>
        <w:trPr>
          <w:trHeight w:val="1377"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248</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12192" behindDoc="0" locked="0" layoutInCell="1" allowOverlap="1">
                  <wp:simplePos x="0" y="0"/>
                  <wp:positionH relativeFrom="column">
                    <wp:posOffset>-10160</wp:posOffset>
                  </wp:positionH>
                  <wp:positionV relativeFrom="paragraph">
                    <wp:posOffset>304800</wp:posOffset>
                  </wp:positionV>
                  <wp:extent cx="495300" cy="441325"/>
                  <wp:effectExtent l="0" t="0" r="0" b="15875"/>
                  <wp:wrapNone/>
                  <wp:docPr id="59" name="图片_278"/>
                  <wp:cNvGraphicFramePr/>
                  <a:graphic xmlns:a="http://schemas.openxmlformats.org/drawingml/2006/main">
                    <a:graphicData uri="http://schemas.openxmlformats.org/drawingml/2006/picture">
                      <pic:pic xmlns:pic="http://schemas.openxmlformats.org/drawingml/2006/picture">
                        <pic:nvPicPr>
                          <pic:cNvPr id="59" name="图片_278"/>
                          <pic:cNvPicPr/>
                        </pic:nvPicPr>
                        <pic:blipFill>
                          <a:blip r:embed="rId77"/>
                          <a:stretch>
                            <a:fillRect/>
                          </a:stretch>
                        </pic:blipFill>
                        <pic:spPr>
                          <a:xfrm>
                            <a:off x="0" y="0"/>
                            <a:ext cx="495300" cy="44132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等候沙发</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1+1+茶几</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1、基材：采用白蜡木实木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2、油漆：采用优质环保油漆，有害物含量低于国家标准，经五底三面工艺，漆面色泽美观、木纹纹理清晰，光滑耐磨、手感好；</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国医堂等候区</w:t>
            </w:r>
          </w:p>
        </w:tc>
      </w:tr>
      <w:tr>
        <w:tblPrEx>
          <w:tblCellMar>
            <w:top w:w="0" w:type="dxa"/>
            <w:left w:w="108" w:type="dxa"/>
            <w:bottom w:w="0" w:type="dxa"/>
            <w:right w:w="108" w:type="dxa"/>
          </w:tblCellMar>
        </w:tblPrEx>
        <w:trPr>
          <w:trHeight w:val="2037"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249</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13216" behindDoc="0" locked="0" layoutInCell="1" allowOverlap="1">
                  <wp:simplePos x="0" y="0"/>
                  <wp:positionH relativeFrom="column">
                    <wp:posOffset>-19050</wp:posOffset>
                  </wp:positionH>
                  <wp:positionV relativeFrom="paragraph">
                    <wp:posOffset>633095</wp:posOffset>
                  </wp:positionV>
                  <wp:extent cx="591185" cy="572770"/>
                  <wp:effectExtent l="0" t="0" r="18415" b="17780"/>
                  <wp:wrapNone/>
                  <wp:docPr id="63" name="图片_279"/>
                  <wp:cNvGraphicFramePr/>
                  <a:graphic xmlns:a="http://schemas.openxmlformats.org/drawingml/2006/main">
                    <a:graphicData uri="http://schemas.openxmlformats.org/drawingml/2006/picture">
                      <pic:pic xmlns:pic="http://schemas.openxmlformats.org/drawingml/2006/picture">
                        <pic:nvPicPr>
                          <pic:cNvPr id="63" name="图片_279"/>
                          <pic:cNvPicPr/>
                        </pic:nvPicPr>
                        <pic:blipFill>
                          <a:blip r:embed="rId78"/>
                          <a:stretch>
                            <a:fillRect/>
                          </a:stretch>
                        </pic:blipFill>
                        <pic:spPr>
                          <a:xfrm>
                            <a:off x="0" y="0"/>
                            <a:ext cx="591185" cy="57277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玻璃柜台</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7850*800*800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1.基材:选用优质E1级实木多层板，经过防虫，防腐等化学处理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 0.6MM厚度实木木皮。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3.油漆：使用优质环保油漆，光泽均匀度好，调和比例高，油漆无颗粒、气泡、漆点、颜色均匀。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4.五金配件：采用优质五金件。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国医堂药房</w:t>
            </w:r>
          </w:p>
        </w:tc>
      </w:tr>
      <w:tr>
        <w:tblPrEx>
          <w:tblCellMar>
            <w:top w:w="0" w:type="dxa"/>
            <w:left w:w="108" w:type="dxa"/>
            <w:bottom w:w="0" w:type="dxa"/>
            <w:right w:w="108" w:type="dxa"/>
          </w:tblCellMar>
        </w:tblPrEx>
        <w:trPr>
          <w:trHeight w:val="2584"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250</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14240" behindDoc="0" locked="0" layoutInCell="1" allowOverlap="1">
                  <wp:simplePos x="0" y="0"/>
                  <wp:positionH relativeFrom="column">
                    <wp:posOffset>66675</wp:posOffset>
                  </wp:positionH>
                  <wp:positionV relativeFrom="paragraph">
                    <wp:posOffset>370840</wp:posOffset>
                  </wp:positionV>
                  <wp:extent cx="457835" cy="732155"/>
                  <wp:effectExtent l="0" t="0" r="18415" b="10795"/>
                  <wp:wrapNone/>
                  <wp:docPr id="98" name="图片_26_SpCnt_1"/>
                  <wp:cNvGraphicFramePr/>
                  <a:graphic xmlns:a="http://schemas.openxmlformats.org/drawingml/2006/main">
                    <a:graphicData uri="http://schemas.openxmlformats.org/drawingml/2006/picture">
                      <pic:pic xmlns:pic="http://schemas.openxmlformats.org/drawingml/2006/picture">
                        <pic:nvPicPr>
                          <pic:cNvPr id="98" name="图片_26_SpCnt_1"/>
                          <pic:cNvPicPr/>
                        </pic:nvPicPr>
                        <pic:blipFill>
                          <a:blip r:embed="rId79"/>
                          <a:stretch>
                            <a:fillRect/>
                          </a:stretch>
                        </pic:blipFill>
                        <pic:spPr>
                          <a:xfrm>
                            <a:off x="0" y="0"/>
                            <a:ext cx="457835" cy="7321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中药柜</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800*600*2200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1.基材:选用优质环保E1级实木多层板，经过防虫，防腐等化学处理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 0.6MM厚度实木木皮。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3.油漆：使用优质环保油漆，光泽均匀度好，调和比例高，油漆无颗粒、气泡、漆点、颜色均匀。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要求：表面光亮平整，油漆无颗粒、气泡、渣点，颜色均匀；面板木纹纹理自然，颜色线条拼合细密；整体五金配件紧密拼接，封边细腻，线条均匀，转角过渡自然，间隙细小且均等，连接稳固，不易掉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5.五金配件：采用优质五金件。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国医堂药房</w:t>
            </w:r>
          </w:p>
        </w:tc>
      </w:tr>
      <w:tr>
        <w:tblPrEx>
          <w:tblCellMar>
            <w:top w:w="0" w:type="dxa"/>
            <w:left w:w="108" w:type="dxa"/>
            <w:bottom w:w="0" w:type="dxa"/>
            <w:right w:w="108" w:type="dxa"/>
          </w:tblCellMar>
        </w:tblPrEx>
        <w:trPr>
          <w:trHeight w:val="142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251</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15264" behindDoc="0" locked="0" layoutInCell="1" allowOverlap="1">
                  <wp:simplePos x="0" y="0"/>
                  <wp:positionH relativeFrom="column">
                    <wp:posOffset>85090</wp:posOffset>
                  </wp:positionH>
                  <wp:positionV relativeFrom="paragraph">
                    <wp:posOffset>218440</wp:posOffset>
                  </wp:positionV>
                  <wp:extent cx="419100" cy="580390"/>
                  <wp:effectExtent l="0" t="0" r="0" b="10160"/>
                  <wp:wrapNone/>
                  <wp:docPr id="82" name="图片_281"/>
                  <wp:cNvGraphicFramePr/>
                  <a:graphic xmlns:a="http://schemas.openxmlformats.org/drawingml/2006/main">
                    <a:graphicData uri="http://schemas.openxmlformats.org/drawingml/2006/picture">
                      <pic:pic xmlns:pic="http://schemas.openxmlformats.org/drawingml/2006/picture">
                        <pic:nvPicPr>
                          <pic:cNvPr id="82" name="图片_281"/>
                          <pic:cNvPicPr/>
                        </pic:nvPicPr>
                        <pic:blipFill>
                          <a:blip r:embed="rId80"/>
                          <a:stretch>
                            <a:fillRect/>
                          </a:stretch>
                        </pic:blipFill>
                        <pic:spPr>
                          <a:xfrm>
                            <a:off x="0" y="0"/>
                            <a:ext cx="419100" cy="58039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中式等候长椅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三人位</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1、基材：采用白蜡木实木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2、油漆：采用优质环保油漆，有害物含量低于国家标准，经五底三面工艺，漆面色泽美观、木纹纹理清晰，光滑耐磨、手感好；</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国医堂等候区</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16288" behindDoc="0" locked="0" layoutInCell="1" allowOverlap="1">
                  <wp:simplePos x="0" y="0"/>
                  <wp:positionH relativeFrom="column">
                    <wp:posOffset>29210</wp:posOffset>
                  </wp:positionH>
                  <wp:positionV relativeFrom="paragraph">
                    <wp:posOffset>188595</wp:posOffset>
                  </wp:positionV>
                  <wp:extent cx="486410" cy="592455"/>
                  <wp:effectExtent l="0" t="0" r="8890" b="17145"/>
                  <wp:wrapNone/>
                  <wp:docPr id="79" name="图片_19_SpCnt_2"/>
                  <wp:cNvGraphicFramePr/>
                  <a:graphic xmlns:a="http://schemas.openxmlformats.org/drawingml/2006/main">
                    <a:graphicData uri="http://schemas.openxmlformats.org/drawingml/2006/picture">
                      <pic:pic xmlns:pic="http://schemas.openxmlformats.org/drawingml/2006/picture">
                        <pic:nvPicPr>
                          <pic:cNvPr id="79" name="图片_19_SpCnt_2"/>
                          <pic:cNvPicPr/>
                        </pic:nvPicPr>
                        <pic:blipFill>
                          <a:blip r:embed="rId68"/>
                          <a:stretch>
                            <a:fillRect/>
                          </a:stretch>
                        </pic:blipFill>
                        <pic:spPr>
                          <a:xfrm>
                            <a:off x="0" y="0"/>
                            <a:ext cx="486410" cy="5924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中医诊疗桌</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1500*700*760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1、基材：采用白蜡木实木框架，优质E1级实木多层板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2、饰面：采用白蜡木木皮，同色木皮封边；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3、油漆：采用优质环保油漆，哑光半开放漆，有害物含量低于国家标准，漆面色泽美观、木纹纹理清晰，光滑耐磨、手感好；</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国医馆诊室</w:t>
            </w:r>
          </w:p>
        </w:tc>
      </w:tr>
      <w:tr>
        <w:tblPrEx>
          <w:tblCellMar>
            <w:top w:w="0" w:type="dxa"/>
            <w:left w:w="108" w:type="dxa"/>
            <w:bottom w:w="0" w:type="dxa"/>
            <w:right w:w="108" w:type="dxa"/>
          </w:tblCellMar>
        </w:tblPrEx>
        <w:trPr>
          <w:trHeight w:val="137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253</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17312" behindDoc="0" locked="0" layoutInCell="1" allowOverlap="1">
                  <wp:simplePos x="0" y="0"/>
                  <wp:positionH relativeFrom="column">
                    <wp:posOffset>48260</wp:posOffset>
                  </wp:positionH>
                  <wp:positionV relativeFrom="paragraph">
                    <wp:posOffset>141605</wp:posOffset>
                  </wp:positionV>
                  <wp:extent cx="447675" cy="619760"/>
                  <wp:effectExtent l="0" t="0" r="9525" b="8890"/>
                  <wp:wrapNone/>
                  <wp:docPr id="73" name="图片_1_SpCnt_26"/>
                  <wp:cNvGraphicFramePr/>
                  <a:graphic xmlns:a="http://schemas.openxmlformats.org/drawingml/2006/main">
                    <a:graphicData uri="http://schemas.openxmlformats.org/drawingml/2006/picture">
                      <pic:pic xmlns:pic="http://schemas.openxmlformats.org/drawingml/2006/picture">
                        <pic:nvPicPr>
                          <pic:cNvPr id="73" name="图片_1_SpCnt_26"/>
                          <pic:cNvPicPr/>
                        </pic:nvPicPr>
                        <pic:blipFill>
                          <a:blip r:embed="rId69"/>
                          <a:stretch>
                            <a:fillRect/>
                          </a:stretch>
                        </pic:blipFill>
                        <pic:spPr>
                          <a:xfrm>
                            <a:off x="0" y="0"/>
                            <a:ext cx="447675" cy="61976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中医椅子</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1、基材：采用白蜡木实木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2、油漆：采用优质环保油漆，有害物含量低于国家标准，经五底三面工艺，漆面色泽美观、木纹纹理清晰，光滑耐磨、手感好；</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国医馆诊室</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254</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18336" behindDoc="0" locked="0" layoutInCell="1" allowOverlap="1">
                  <wp:simplePos x="0" y="0"/>
                  <wp:positionH relativeFrom="column">
                    <wp:posOffset>-28575</wp:posOffset>
                  </wp:positionH>
                  <wp:positionV relativeFrom="paragraph">
                    <wp:posOffset>151130</wp:posOffset>
                  </wp:positionV>
                  <wp:extent cx="552450" cy="724535"/>
                  <wp:effectExtent l="0" t="0" r="0" b="18415"/>
                  <wp:wrapNone/>
                  <wp:docPr id="81" name="图片_56"/>
                  <wp:cNvGraphicFramePr/>
                  <a:graphic xmlns:a="http://schemas.openxmlformats.org/drawingml/2006/main">
                    <a:graphicData uri="http://schemas.openxmlformats.org/drawingml/2006/picture">
                      <pic:pic xmlns:pic="http://schemas.openxmlformats.org/drawingml/2006/picture">
                        <pic:nvPicPr>
                          <pic:cNvPr id="81" name="图片_56"/>
                          <pic:cNvPicPr/>
                        </pic:nvPicPr>
                        <pic:blipFill>
                          <a:blip r:embed="rId81"/>
                          <a:stretch>
                            <a:fillRect/>
                          </a:stretch>
                        </pic:blipFill>
                        <pic:spPr>
                          <a:xfrm>
                            <a:off x="0" y="0"/>
                            <a:ext cx="552450" cy="72453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病人凳</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1、基材：采用白蜡木实木框架，优质E1级实木多层板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2、饰面：采用白蜡木木皮，同色木皮封边；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3、油漆：采用优质环保油漆，哑光半开放漆，有害物含量低于国家标准，漆面色泽美观、木纹纹理清晰，光滑耐磨、手感好；</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国医馆诊室</w:t>
            </w:r>
          </w:p>
        </w:tc>
      </w:tr>
      <w:tr>
        <w:tblPrEx>
          <w:tblCellMar>
            <w:top w:w="0" w:type="dxa"/>
            <w:left w:w="108" w:type="dxa"/>
            <w:bottom w:w="0" w:type="dxa"/>
            <w:right w:w="108" w:type="dxa"/>
          </w:tblCellMar>
        </w:tblPrEx>
        <w:trPr>
          <w:trHeight w:val="2301"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255</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19360" behindDoc="0" locked="0" layoutInCell="1" allowOverlap="1">
                  <wp:simplePos x="0" y="0"/>
                  <wp:positionH relativeFrom="column">
                    <wp:posOffset>85725</wp:posOffset>
                  </wp:positionH>
                  <wp:positionV relativeFrom="paragraph">
                    <wp:posOffset>111760</wp:posOffset>
                  </wp:positionV>
                  <wp:extent cx="400050" cy="906780"/>
                  <wp:effectExtent l="0" t="0" r="0" b="7620"/>
                  <wp:wrapNone/>
                  <wp:docPr id="83" name="图片_27"/>
                  <wp:cNvGraphicFramePr/>
                  <a:graphic xmlns:a="http://schemas.openxmlformats.org/drawingml/2006/main">
                    <a:graphicData uri="http://schemas.openxmlformats.org/drawingml/2006/picture">
                      <pic:pic xmlns:pic="http://schemas.openxmlformats.org/drawingml/2006/picture">
                        <pic:nvPicPr>
                          <pic:cNvPr id="83" name="图片_27"/>
                          <pic:cNvPicPr/>
                        </pic:nvPicPr>
                        <pic:blipFill>
                          <a:blip r:embed="rId82"/>
                          <a:stretch>
                            <a:fillRect/>
                          </a:stretch>
                        </pic:blipFill>
                        <pic:spPr>
                          <a:xfrm>
                            <a:off x="0" y="0"/>
                            <a:ext cx="400050" cy="9067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中式文件柜</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800*400*1980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1.基材:选用优质E1级实木多层板，经过防虫，防腐等化学处理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 0.6MM厚度进口实木木皮。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3.油漆：使用优质环保油漆，光泽均匀度好，调和比例高，油漆无颗粒、气泡、漆点、颜色均匀。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4.五金配件：采用优质五金件。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国医馆诊室</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256</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0384" behindDoc="0" locked="0" layoutInCell="1" allowOverlap="1">
                  <wp:simplePos x="0" y="0"/>
                  <wp:positionH relativeFrom="column">
                    <wp:posOffset>19685</wp:posOffset>
                  </wp:positionH>
                  <wp:positionV relativeFrom="paragraph">
                    <wp:posOffset>418465</wp:posOffset>
                  </wp:positionV>
                  <wp:extent cx="506095" cy="383540"/>
                  <wp:effectExtent l="0" t="0" r="8255" b="16510"/>
                  <wp:wrapNone/>
                  <wp:docPr id="75" name="图片_64_SpCnt_5"/>
                  <wp:cNvGraphicFramePr/>
                  <a:graphic xmlns:a="http://schemas.openxmlformats.org/drawingml/2006/main">
                    <a:graphicData uri="http://schemas.openxmlformats.org/drawingml/2006/picture">
                      <pic:pic xmlns:pic="http://schemas.openxmlformats.org/drawingml/2006/picture">
                        <pic:nvPicPr>
                          <pic:cNvPr id="75" name="图片_64_SpCnt_5"/>
                          <pic:cNvPicPr/>
                        </pic:nvPicPr>
                        <pic:blipFill>
                          <a:blip r:embed="rId83"/>
                          <a:stretch>
                            <a:fillRect/>
                          </a:stretch>
                        </pic:blipFill>
                        <pic:spPr>
                          <a:xfrm>
                            <a:off x="0" y="0"/>
                            <a:ext cx="506095" cy="3835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中医诊疗床</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1900*700*650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1、面料：采用优质超纤皮饰面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2、脚架：采用优质实木制作，牢固且使用寿命长；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3、海绵：采用高密度泡绵，弹性好，表面涂防止老化变形的保护膜，确保5年内不会出现弹不起现象；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4、油漆：使用优质环保油漆，光泽均匀度好，调和比例高，油漆无颗粒、气泡、漆点、颜色均匀。</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国医馆诊室</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257</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21408" behindDoc="0" locked="0" layoutInCell="1" allowOverlap="1">
                  <wp:simplePos x="0" y="0"/>
                  <wp:positionH relativeFrom="column">
                    <wp:posOffset>19050</wp:posOffset>
                  </wp:positionH>
                  <wp:positionV relativeFrom="paragraph">
                    <wp:posOffset>163195</wp:posOffset>
                  </wp:positionV>
                  <wp:extent cx="477520" cy="716280"/>
                  <wp:effectExtent l="0" t="0" r="17780" b="7620"/>
                  <wp:wrapNone/>
                  <wp:docPr id="78" name="图片_15_SpCnt_18"/>
                  <wp:cNvGraphicFramePr/>
                  <a:graphic xmlns:a="http://schemas.openxmlformats.org/drawingml/2006/main">
                    <a:graphicData uri="http://schemas.openxmlformats.org/drawingml/2006/picture">
                      <pic:pic xmlns:pic="http://schemas.openxmlformats.org/drawingml/2006/picture">
                        <pic:nvPicPr>
                          <pic:cNvPr id="78" name="图片_15_SpCnt_18"/>
                          <pic:cNvPicPr/>
                        </pic:nvPicPr>
                        <pic:blipFill>
                          <a:blip r:embed="rId31"/>
                          <a:stretch>
                            <a:fillRect/>
                          </a:stretch>
                        </pic:blipFill>
                        <pic:spPr>
                          <a:xfrm>
                            <a:off x="0" y="0"/>
                            <a:ext cx="477520" cy="7162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        （含棕垫）</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1000*2000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1、采用天然松木，纹路流畅、色泽均匀、质感自然；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2、外观无裂缝、无孔洞等缺陷；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3、四腿落地，榫卯结构；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4、床主立柱采用60mm*60mm松木木条，床厅采用30mm*95mm的松木板条，表面清漆处理，床板采用杉木床板，床板档采用杂木档。</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国医馆值班室</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258</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22432" behindDoc="0" locked="0" layoutInCell="1" allowOverlap="1">
                  <wp:simplePos x="0" y="0"/>
                  <wp:positionH relativeFrom="column">
                    <wp:posOffset>635</wp:posOffset>
                  </wp:positionH>
                  <wp:positionV relativeFrom="paragraph">
                    <wp:posOffset>131445</wp:posOffset>
                  </wp:positionV>
                  <wp:extent cx="438150" cy="769620"/>
                  <wp:effectExtent l="0" t="0" r="0" b="11430"/>
                  <wp:wrapNone/>
                  <wp:docPr id="93" name="图片_17_SpCnt_1"/>
                  <wp:cNvGraphicFramePr/>
                  <a:graphic xmlns:a="http://schemas.openxmlformats.org/drawingml/2006/main">
                    <a:graphicData uri="http://schemas.openxmlformats.org/drawingml/2006/picture">
                      <pic:pic xmlns:pic="http://schemas.openxmlformats.org/drawingml/2006/picture">
                        <pic:nvPicPr>
                          <pic:cNvPr id="93" name="图片_17_SpCnt_1"/>
                          <pic:cNvPicPr/>
                        </pic:nvPicPr>
                        <pic:blipFill>
                          <a:blip r:embed="rId29"/>
                          <a:stretch>
                            <a:fillRect/>
                          </a:stretch>
                        </pic:blipFill>
                        <pic:spPr>
                          <a:xfrm>
                            <a:off x="0" y="0"/>
                            <a:ext cx="438150" cy="76962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800*550*2200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5、内置不锈钢挂衣杆、活动层板。</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国医馆值班室</w:t>
            </w:r>
          </w:p>
        </w:tc>
      </w:tr>
      <w:tr>
        <w:tblPrEx>
          <w:tblCellMar>
            <w:top w:w="0" w:type="dxa"/>
            <w:left w:w="108" w:type="dxa"/>
            <w:bottom w:w="0" w:type="dxa"/>
            <w:right w:w="108" w:type="dxa"/>
          </w:tblCellMar>
        </w:tblPrEx>
        <w:trPr>
          <w:trHeight w:val="156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259</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923456" behindDoc="0" locked="0" layoutInCell="1" allowOverlap="1">
                  <wp:simplePos x="0" y="0"/>
                  <wp:positionH relativeFrom="column">
                    <wp:posOffset>85725</wp:posOffset>
                  </wp:positionH>
                  <wp:positionV relativeFrom="paragraph">
                    <wp:posOffset>401320</wp:posOffset>
                  </wp:positionV>
                  <wp:extent cx="476250" cy="382270"/>
                  <wp:effectExtent l="0" t="0" r="0" b="17780"/>
                  <wp:wrapNone/>
                  <wp:docPr id="96" name="图片_1_SpCnt_27"/>
                  <wp:cNvGraphicFramePr/>
                  <a:graphic xmlns:a="http://schemas.openxmlformats.org/drawingml/2006/main">
                    <a:graphicData uri="http://schemas.openxmlformats.org/drawingml/2006/picture">
                      <pic:pic xmlns:pic="http://schemas.openxmlformats.org/drawingml/2006/picture">
                        <pic:nvPicPr>
                          <pic:cNvPr id="96" name="图片_1_SpCnt_27"/>
                          <pic:cNvPicPr/>
                        </pic:nvPicPr>
                        <pic:blipFill>
                          <a:blip r:embed="rId42"/>
                          <a:stretch>
                            <a:fillRect/>
                          </a:stretch>
                        </pic:blipFill>
                        <pic:spPr>
                          <a:xfrm>
                            <a:off x="0" y="0"/>
                            <a:ext cx="476250" cy="38227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会议室</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3600*1600*760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after="200" w:afterAutospacing="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国医馆会议室</w:t>
            </w:r>
          </w:p>
        </w:tc>
      </w:tr>
      <w:tr>
        <w:trPr>
          <w:trHeight w:val="147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-38100</wp:posOffset>
                  </wp:positionH>
                  <wp:positionV relativeFrom="paragraph">
                    <wp:posOffset>401320</wp:posOffset>
                  </wp:positionV>
                  <wp:extent cx="533400" cy="296545"/>
                  <wp:effectExtent l="0" t="0" r="0" b="8255"/>
                  <wp:wrapNone/>
                  <wp:docPr id="90" name="图片_1_SpCnt_28"/>
                  <wp:cNvGraphicFramePr/>
                  <a:graphic xmlns:a="http://schemas.openxmlformats.org/drawingml/2006/main">
                    <a:graphicData uri="http://schemas.openxmlformats.org/drawingml/2006/picture">
                      <pic:pic xmlns:pic="http://schemas.openxmlformats.org/drawingml/2006/picture">
                        <pic:nvPicPr>
                          <pic:cNvPr id="90" name="图片_1_SpCnt_28"/>
                          <pic:cNvPicPr/>
                        </pic:nvPicPr>
                        <pic:blipFill>
                          <a:blip r:embed="rId42"/>
                          <a:stretch>
                            <a:fillRect/>
                          </a:stretch>
                        </pic:blipFill>
                        <pic:spPr>
                          <a:xfrm>
                            <a:off x="0" y="0"/>
                            <a:ext cx="533400" cy="29654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会议室</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4800*1600*760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after="200" w:afterAutospacing="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国医馆远程会诊室</w:t>
            </w:r>
          </w:p>
        </w:tc>
      </w:tr>
      <w:tr>
        <w:trPr>
          <w:trHeight w:val="15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261</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25504" behindDoc="0" locked="0" layoutInCell="1" allowOverlap="1">
                  <wp:simplePos x="0" y="0"/>
                  <wp:positionH relativeFrom="column">
                    <wp:posOffset>19685</wp:posOffset>
                  </wp:positionH>
                  <wp:positionV relativeFrom="paragraph">
                    <wp:posOffset>144780</wp:posOffset>
                  </wp:positionV>
                  <wp:extent cx="410210" cy="675005"/>
                  <wp:effectExtent l="0" t="0" r="8890" b="10795"/>
                  <wp:wrapNone/>
                  <wp:docPr id="80" name="图片_83_SpCnt_8"/>
                  <wp:cNvGraphicFramePr/>
                  <a:graphic xmlns:a="http://schemas.openxmlformats.org/drawingml/2006/main">
                    <a:graphicData uri="http://schemas.openxmlformats.org/drawingml/2006/picture">
                      <pic:pic xmlns:pic="http://schemas.openxmlformats.org/drawingml/2006/picture">
                        <pic:nvPicPr>
                          <pic:cNvPr id="80" name="图片_83_SpCnt_8"/>
                          <pic:cNvPicPr/>
                        </pic:nvPicPr>
                        <pic:blipFill>
                          <a:blip r:embed="rId37"/>
                          <a:stretch>
                            <a:fillRect/>
                          </a:stretch>
                        </pic:blipFill>
                        <pic:spPr>
                          <a:xfrm>
                            <a:off x="0" y="0"/>
                            <a:ext cx="410210" cy="6750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1、PP+24%玻璃纤维背架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4、25管1.8厚黑色弓形架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国医馆会议室24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远程会诊室12</w:t>
            </w:r>
          </w:p>
        </w:tc>
      </w:tr>
      <w:tr>
        <w:tblPrEx>
          <w:tblCellMar>
            <w:top w:w="0" w:type="dxa"/>
            <w:left w:w="108" w:type="dxa"/>
            <w:bottom w:w="0" w:type="dxa"/>
            <w:right w:w="108" w:type="dxa"/>
          </w:tblCellMar>
        </w:tblPrEx>
        <w:trPr>
          <w:trHeight w:val="176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262</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26528" behindDoc="0" locked="0" layoutInCell="1" allowOverlap="1">
                  <wp:simplePos x="0" y="0"/>
                  <wp:positionH relativeFrom="column">
                    <wp:posOffset>57785</wp:posOffset>
                  </wp:positionH>
                  <wp:positionV relativeFrom="paragraph">
                    <wp:posOffset>173990</wp:posOffset>
                  </wp:positionV>
                  <wp:extent cx="448310" cy="611505"/>
                  <wp:effectExtent l="0" t="0" r="8890" b="17145"/>
                  <wp:wrapNone/>
                  <wp:docPr id="67" name="图片_5_SpCnt_25"/>
                  <wp:cNvGraphicFramePr/>
                  <a:graphic xmlns:a="http://schemas.openxmlformats.org/drawingml/2006/main">
                    <a:graphicData uri="http://schemas.openxmlformats.org/drawingml/2006/picture">
                      <pic:pic xmlns:pic="http://schemas.openxmlformats.org/drawingml/2006/picture">
                        <pic:nvPicPr>
                          <pic:cNvPr id="67" name="图片_5_SpCnt_25"/>
                          <pic:cNvPicPr/>
                        </pic:nvPicPr>
                        <pic:blipFill>
                          <a:blip r:embed="rId39"/>
                          <a:stretch>
                            <a:fillRect/>
                          </a:stretch>
                        </pic:blipFill>
                        <pic:spPr>
                          <a:xfrm>
                            <a:off x="0" y="0"/>
                            <a:ext cx="448310" cy="6115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国医馆会议室</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远程会诊室1</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263</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27552" behindDoc="0" locked="0" layoutInCell="1" allowOverlap="1">
                  <wp:simplePos x="0" y="0"/>
                  <wp:positionH relativeFrom="column">
                    <wp:posOffset>29210</wp:posOffset>
                  </wp:positionH>
                  <wp:positionV relativeFrom="paragraph">
                    <wp:posOffset>179070</wp:posOffset>
                  </wp:positionV>
                  <wp:extent cx="438785" cy="610870"/>
                  <wp:effectExtent l="0" t="0" r="18415" b="17780"/>
                  <wp:wrapNone/>
                  <wp:docPr id="84" name="图片_19_SpCnt_3"/>
                  <wp:cNvGraphicFramePr/>
                  <a:graphic xmlns:a="http://schemas.openxmlformats.org/drawingml/2006/main">
                    <a:graphicData uri="http://schemas.openxmlformats.org/drawingml/2006/picture">
                      <pic:pic xmlns:pic="http://schemas.openxmlformats.org/drawingml/2006/picture">
                        <pic:nvPicPr>
                          <pic:cNvPr id="84" name="图片_19_SpCnt_3"/>
                          <pic:cNvPicPr/>
                        </pic:nvPicPr>
                        <pic:blipFill>
                          <a:blip r:embed="rId68"/>
                          <a:stretch>
                            <a:fillRect/>
                          </a:stretch>
                        </pic:blipFill>
                        <pic:spPr>
                          <a:xfrm>
                            <a:off x="0" y="0"/>
                            <a:ext cx="438785" cy="61087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中医诊疗桌</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1500*700*760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1、基材：采用白蜡木实木框架，优质E1级实木多层板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2、饰面：采用白蜡木木皮，同色木皮封边；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3、油漆：采用优质环保油漆，哑光半开放漆，有害物含量低于国家标准，漆面色泽美观、木纹纹理清晰，光滑耐磨、手感好；</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艾灸治疗4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骨疗2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针推治疗3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针灸美容1</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264</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28576" behindDoc="0" locked="0" layoutInCell="1" allowOverlap="1">
                  <wp:simplePos x="0" y="0"/>
                  <wp:positionH relativeFrom="column">
                    <wp:posOffset>-37465</wp:posOffset>
                  </wp:positionH>
                  <wp:positionV relativeFrom="paragraph">
                    <wp:posOffset>103505</wp:posOffset>
                  </wp:positionV>
                  <wp:extent cx="581025" cy="810260"/>
                  <wp:effectExtent l="0" t="0" r="9525" b="8890"/>
                  <wp:wrapNone/>
                  <wp:docPr id="85" name="图片_1_SpCnt_29"/>
                  <wp:cNvGraphicFramePr/>
                  <a:graphic xmlns:a="http://schemas.openxmlformats.org/drawingml/2006/main">
                    <a:graphicData uri="http://schemas.openxmlformats.org/drawingml/2006/picture">
                      <pic:pic xmlns:pic="http://schemas.openxmlformats.org/drawingml/2006/picture">
                        <pic:nvPicPr>
                          <pic:cNvPr id="85" name="图片_1_SpCnt_29"/>
                          <pic:cNvPicPr/>
                        </pic:nvPicPr>
                        <pic:blipFill>
                          <a:blip r:embed="rId69"/>
                          <a:stretch>
                            <a:fillRect/>
                          </a:stretch>
                        </pic:blipFill>
                        <pic:spPr>
                          <a:xfrm>
                            <a:off x="0" y="0"/>
                            <a:ext cx="581025" cy="81026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中医椅子</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1、基材：采用白蜡木实木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2、油漆：采用优质环保油漆，有害物含量低于国家标准，经五底三面工艺，漆面色泽美观、木纹纹理清晰，光滑耐磨、手感好；</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艾灸治疗4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骨疗2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针推治疗3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针灸美容1</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265</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9600" behindDoc="0" locked="0" layoutInCell="1" allowOverlap="1">
                  <wp:simplePos x="0" y="0"/>
                  <wp:positionH relativeFrom="column">
                    <wp:posOffset>-19050</wp:posOffset>
                  </wp:positionH>
                  <wp:positionV relativeFrom="paragraph">
                    <wp:posOffset>353060</wp:posOffset>
                  </wp:positionV>
                  <wp:extent cx="534035" cy="579755"/>
                  <wp:effectExtent l="0" t="0" r="18415" b="10795"/>
                  <wp:wrapNone/>
                  <wp:docPr id="86" name="图片_43_SpCnt_1"/>
                  <wp:cNvGraphicFramePr/>
                  <a:graphic xmlns:a="http://schemas.openxmlformats.org/drawingml/2006/main">
                    <a:graphicData uri="http://schemas.openxmlformats.org/drawingml/2006/picture">
                      <pic:pic xmlns:pic="http://schemas.openxmlformats.org/drawingml/2006/picture">
                        <pic:nvPicPr>
                          <pic:cNvPr id="86" name="图片_43_SpCnt_1"/>
                          <pic:cNvPicPr/>
                        </pic:nvPicPr>
                        <pic:blipFill>
                          <a:blip r:embed="rId70"/>
                          <a:stretch>
                            <a:fillRect/>
                          </a:stretch>
                        </pic:blipFill>
                        <pic:spPr>
                          <a:xfrm>
                            <a:off x="0" y="0"/>
                            <a:ext cx="534035" cy="5797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熏蒸床</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1900*700*650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1、面料：采用优质超纤皮饰面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2、脚架：采用优质实木制作，牢固且使用寿命长；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3、海绵：采用高密度泡绵，弹性好，表面涂防止老化变形的保护膜，确保5年内不会出现弹不起现象；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4、油漆：使用优质环保油漆，光泽均匀度好，调和比例高，油漆无颗粒、气泡、漆点、颜色均匀。</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艾灸治疗33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骨疗10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针推治疗33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针灸美容13</w:t>
            </w:r>
          </w:p>
        </w:tc>
      </w:tr>
      <w:tr>
        <w:tblPrEx>
          <w:tblCellMar>
            <w:top w:w="0" w:type="dxa"/>
            <w:left w:w="108" w:type="dxa"/>
            <w:bottom w:w="0" w:type="dxa"/>
            <w:right w:w="108" w:type="dxa"/>
          </w:tblCellMar>
        </w:tblPrEx>
        <w:trPr>
          <w:trHeight w:val="147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266</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30624" behindDoc="0" locked="0" layoutInCell="1" allowOverlap="1">
                  <wp:simplePos x="0" y="0"/>
                  <wp:positionH relativeFrom="column">
                    <wp:posOffset>-635</wp:posOffset>
                  </wp:positionH>
                  <wp:positionV relativeFrom="paragraph">
                    <wp:posOffset>133985</wp:posOffset>
                  </wp:positionV>
                  <wp:extent cx="506095" cy="656590"/>
                  <wp:effectExtent l="0" t="0" r="8255" b="10160"/>
                  <wp:wrapNone/>
                  <wp:docPr id="69" name="图片_284"/>
                  <wp:cNvGraphicFramePr/>
                  <a:graphic xmlns:a="http://schemas.openxmlformats.org/drawingml/2006/main">
                    <a:graphicData uri="http://schemas.openxmlformats.org/drawingml/2006/picture">
                      <pic:pic xmlns:pic="http://schemas.openxmlformats.org/drawingml/2006/picture">
                        <pic:nvPicPr>
                          <pic:cNvPr id="69" name="图片_284"/>
                          <pic:cNvPicPr/>
                        </pic:nvPicPr>
                        <pic:blipFill>
                          <a:blip r:embed="rId84"/>
                          <a:stretch>
                            <a:fillRect/>
                          </a:stretch>
                        </pic:blipFill>
                        <pic:spPr>
                          <a:xfrm>
                            <a:off x="0" y="0"/>
                            <a:ext cx="506095" cy="65659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手推车</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520*400*860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1、框架采用进口橡胶木实木制作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2、层板采用优质环保E1级实木多层板，经过二次高温处理甲醛及甲苯。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3、带pu脚轮。</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艾灸治疗33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骨疗10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针推治疗33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针灸美容13</w:t>
            </w:r>
          </w:p>
        </w:tc>
      </w:tr>
      <w:tr>
        <w:tblPrEx>
          <w:tblCellMar>
            <w:top w:w="0" w:type="dxa"/>
            <w:left w:w="108" w:type="dxa"/>
            <w:bottom w:w="0" w:type="dxa"/>
            <w:right w:w="108" w:type="dxa"/>
          </w:tblCellMar>
        </w:tblPrEx>
        <w:trPr>
          <w:trHeight w:val="171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267</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31648" behindDoc="0" locked="0" layoutInCell="1" allowOverlap="1">
                  <wp:simplePos x="0" y="0"/>
                  <wp:positionH relativeFrom="column">
                    <wp:posOffset>8890</wp:posOffset>
                  </wp:positionH>
                  <wp:positionV relativeFrom="paragraph">
                    <wp:posOffset>208915</wp:posOffset>
                  </wp:positionV>
                  <wp:extent cx="524510" cy="751840"/>
                  <wp:effectExtent l="0" t="0" r="8890" b="10160"/>
                  <wp:wrapNone/>
                  <wp:docPr id="87" name="图片_293"/>
                  <wp:cNvGraphicFramePr/>
                  <a:graphic xmlns:a="http://schemas.openxmlformats.org/drawingml/2006/main">
                    <a:graphicData uri="http://schemas.openxmlformats.org/drawingml/2006/picture">
                      <pic:pic xmlns:pic="http://schemas.openxmlformats.org/drawingml/2006/picture">
                        <pic:nvPicPr>
                          <pic:cNvPr id="87" name="图片_293"/>
                          <pic:cNvPicPr/>
                        </pic:nvPicPr>
                        <pic:blipFill>
                          <a:blip r:embed="rId80"/>
                          <a:stretch>
                            <a:fillRect/>
                          </a:stretch>
                        </pic:blipFill>
                        <pic:spPr>
                          <a:xfrm>
                            <a:off x="0" y="0"/>
                            <a:ext cx="524510" cy="7518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中式等候长椅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三人位</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1、基材：采用白蜡木实木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2、油漆：采用优质环保油漆，有害物含量低于国家标准，经五底三面工艺，漆面色泽美观、木纹纹理清晰，光滑耐磨、手感好；</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艾灸治疗等候</w:t>
            </w:r>
          </w:p>
        </w:tc>
      </w:tr>
      <w:tr>
        <w:tblPrEx>
          <w:tblCellMar>
            <w:top w:w="0" w:type="dxa"/>
            <w:left w:w="108" w:type="dxa"/>
            <w:bottom w:w="0" w:type="dxa"/>
            <w:right w:w="108" w:type="dxa"/>
          </w:tblCellMar>
        </w:tblPrEx>
        <w:trPr>
          <w:trHeight w:val="1878"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268</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32672" behindDoc="0" locked="0" layoutInCell="1" allowOverlap="1">
                  <wp:simplePos x="0" y="0"/>
                  <wp:positionH relativeFrom="column">
                    <wp:posOffset>95250</wp:posOffset>
                  </wp:positionH>
                  <wp:positionV relativeFrom="paragraph">
                    <wp:posOffset>286385</wp:posOffset>
                  </wp:positionV>
                  <wp:extent cx="466725" cy="554990"/>
                  <wp:effectExtent l="0" t="0" r="9525" b="16510"/>
                  <wp:wrapNone/>
                  <wp:docPr id="88" name="图片_30_SpCnt_22"/>
                  <wp:cNvGraphicFramePr/>
                  <a:graphic xmlns:a="http://schemas.openxmlformats.org/drawingml/2006/main">
                    <a:graphicData uri="http://schemas.openxmlformats.org/drawingml/2006/picture">
                      <pic:pic xmlns:pic="http://schemas.openxmlformats.org/drawingml/2006/picture">
                        <pic:nvPicPr>
                          <pic:cNvPr id="88" name="图片_30_SpCnt_22"/>
                          <pic:cNvPicPr/>
                        </pic:nvPicPr>
                        <pic:blipFill>
                          <a:blip r:embed="rId48"/>
                          <a:stretch>
                            <a:fillRect/>
                          </a:stretch>
                        </pic:blipFill>
                        <pic:spPr>
                          <a:xfrm>
                            <a:off x="0" y="0"/>
                            <a:ext cx="466725" cy="55499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1400*700*750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艾灸治疗医办2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针推办公2</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269</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33696" behindDoc="0" locked="0" layoutInCell="1" allowOverlap="1">
                  <wp:simplePos x="0" y="0"/>
                  <wp:positionH relativeFrom="column">
                    <wp:posOffset>10160</wp:posOffset>
                  </wp:positionH>
                  <wp:positionV relativeFrom="paragraph">
                    <wp:posOffset>207645</wp:posOffset>
                  </wp:positionV>
                  <wp:extent cx="400050" cy="608965"/>
                  <wp:effectExtent l="0" t="0" r="0" b="635"/>
                  <wp:wrapNone/>
                  <wp:docPr id="89" name="图片_30_SpCnt_23"/>
                  <wp:cNvGraphicFramePr/>
                  <a:graphic xmlns:a="http://schemas.openxmlformats.org/drawingml/2006/main">
                    <a:graphicData uri="http://schemas.openxmlformats.org/drawingml/2006/picture">
                      <pic:pic xmlns:pic="http://schemas.openxmlformats.org/drawingml/2006/picture">
                        <pic:nvPicPr>
                          <pic:cNvPr id="89" name="图片_30_SpCnt_23"/>
                          <pic:cNvPicPr/>
                        </pic:nvPicPr>
                        <pic:blipFill>
                          <a:blip r:embed="rId12"/>
                          <a:stretch>
                            <a:fillRect/>
                          </a:stretch>
                        </pic:blipFill>
                        <pic:spPr>
                          <a:xfrm>
                            <a:off x="0" y="0"/>
                            <a:ext cx="400050" cy="60896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艾灸治疗医办2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针推办公2</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270</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934720" behindDoc="0" locked="0" layoutInCell="1" allowOverlap="1">
                  <wp:simplePos x="0" y="0"/>
                  <wp:positionH relativeFrom="column">
                    <wp:posOffset>56515</wp:posOffset>
                  </wp:positionH>
                  <wp:positionV relativeFrom="paragraph">
                    <wp:posOffset>228600</wp:posOffset>
                  </wp:positionV>
                  <wp:extent cx="457200" cy="637540"/>
                  <wp:effectExtent l="0" t="0" r="0" b="10160"/>
                  <wp:wrapNone/>
                  <wp:docPr id="68" name="图片_31_SpCnt_9"/>
                  <wp:cNvGraphicFramePr/>
                  <a:graphic xmlns:a="http://schemas.openxmlformats.org/drawingml/2006/main">
                    <a:graphicData uri="http://schemas.openxmlformats.org/drawingml/2006/picture">
                      <pic:pic xmlns:pic="http://schemas.openxmlformats.org/drawingml/2006/picture">
                        <pic:nvPicPr>
                          <pic:cNvPr id="68" name="图片_31_SpCnt_9"/>
                          <pic:cNvPicPr/>
                        </pic:nvPicPr>
                        <pic:blipFill>
                          <a:blip r:embed="rId13"/>
                          <a:stretch>
                            <a:fillRect/>
                          </a:stretch>
                        </pic:blipFill>
                        <pic:spPr>
                          <a:xfrm>
                            <a:off x="0" y="0"/>
                            <a:ext cx="457200" cy="6375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艾灸治疗医办2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针推办公2</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271</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35744" behindDoc="0" locked="0" layoutInCell="1" allowOverlap="1">
                  <wp:simplePos x="0" y="0"/>
                  <wp:positionH relativeFrom="column">
                    <wp:posOffset>-66040</wp:posOffset>
                  </wp:positionH>
                  <wp:positionV relativeFrom="paragraph">
                    <wp:posOffset>164465</wp:posOffset>
                  </wp:positionV>
                  <wp:extent cx="485775" cy="611505"/>
                  <wp:effectExtent l="0" t="0" r="9525" b="17145"/>
                  <wp:wrapNone/>
                  <wp:docPr id="91" name="图片_5_SpCnt_26"/>
                  <wp:cNvGraphicFramePr/>
                  <a:graphic xmlns:a="http://schemas.openxmlformats.org/drawingml/2006/main">
                    <a:graphicData uri="http://schemas.openxmlformats.org/drawingml/2006/picture">
                      <pic:pic xmlns:pic="http://schemas.openxmlformats.org/drawingml/2006/picture">
                        <pic:nvPicPr>
                          <pic:cNvPr id="91" name="图片_5_SpCnt_26"/>
                          <pic:cNvPicPr/>
                        </pic:nvPicPr>
                        <pic:blipFill>
                          <a:blip r:embed="rId39"/>
                          <a:stretch>
                            <a:fillRect/>
                          </a:stretch>
                        </pic:blipFill>
                        <pic:spPr>
                          <a:xfrm>
                            <a:off x="0" y="0"/>
                            <a:ext cx="485775" cy="6115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艾灸治疗医办1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针推办公1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针推示教室1</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272</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936768" behindDoc="0" locked="0" layoutInCell="1" allowOverlap="1">
                  <wp:simplePos x="0" y="0"/>
                  <wp:positionH relativeFrom="column">
                    <wp:posOffset>85725</wp:posOffset>
                  </wp:positionH>
                  <wp:positionV relativeFrom="paragraph">
                    <wp:posOffset>401320</wp:posOffset>
                  </wp:positionV>
                  <wp:extent cx="476250" cy="306705"/>
                  <wp:effectExtent l="0" t="0" r="0" b="17145"/>
                  <wp:wrapNone/>
                  <wp:docPr id="97" name="图片_1_SpCnt_30"/>
                  <wp:cNvGraphicFramePr/>
                  <a:graphic xmlns:a="http://schemas.openxmlformats.org/drawingml/2006/main">
                    <a:graphicData uri="http://schemas.openxmlformats.org/drawingml/2006/picture">
                      <pic:pic xmlns:pic="http://schemas.openxmlformats.org/drawingml/2006/picture">
                        <pic:nvPicPr>
                          <pic:cNvPr id="97" name="图片_1_SpCnt_30"/>
                          <pic:cNvPicPr/>
                        </pic:nvPicPr>
                        <pic:blipFill>
                          <a:blip r:embed="rId42"/>
                          <a:stretch>
                            <a:fillRect/>
                          </a:stretch>
                        </pic:blipFill>
                        <pic:spPr>
                          <a:xfrm>
                            <a:off x="0" y="0"/>
                            <a:ext cx="476250" cy="3067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会议室</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2400*1200*760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针推示教室</w:t>
            </w:r>
          </w:p>
        </w:tc>
      </w:tr>
      <w:tr>
        <w:tblPrEx>
          <w:tblCellMar>
            <w:top w:w="0" w:type="dxa"/>
            <w:left w:w="108" w:type="dxa"/>
            <w:bottom w:w="0" w:type="dxa"/>
            <w:right w:w="108" w:type="dxa"/>
          </w:tblCellMar>
        </w:tblPrEx>
        <w:trPr>
          <w:trHeight w:val="143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273</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37792" behindDoc="0" locked="0" layoutInCell="1" allowOverlap="1">
                  <wp:simplePos x="0" y="0"/>
                  <wp:positionH relativeFrom="column">
                    <wp:posOffset>172085</wp:posOffset>
                  </wp:positionH>
                  <wp:positionV relativeFrom="paragraph">
                    <wp:posOffset>211455</wp:posOffset>
                  </wp:positionV>
                  <wp:extent cx="295910" cy="532130"/>
                  <wp:effectExtent l="0" t="0" r="8890" b="1270"/>
                  <wp:wrapNone/>
                  <wp:docPr id="92" name="图片_83_SpCnt_9"/>
                  <wp:cNvGraphicFramePr/>
                  <a:graphic xmlns:a="http://schemas.openxmlformats.org/drawingml/2006/main">
                    <a:graphicData uri="http://schemas.openxmlformats.org/drawingml/2006/picture">
                      <pic:pic xmlns:pic="http://schemas.openxmlformats.org/drawingml/2006/picture">
                        <pic:nvPicPr>
                          <pic:cNvPr id="92" name="图片_83_SpCnt_9"/>
                          <pic:cNvPicPr/>
                        </pic:nvPicPr>
                        <pic:blipFill>
                          <a:blip r:embed="rId37"/>
                          <a:stretch>
                            <a:fillRect/>
                          </a:stretch>
                        </pic:blipFill>
                        <pic:spPr>
                          <a:xfrm>
                            <a:off x="0" y="0"/>
                            <a:ext cx="295910" cy="53213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1、PP+24%玻璃纤维背架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4、25管1.8厚黑色弓形架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针推示教室</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274</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38816" behindDoc="0" locked="0" layoutInCell="1" allowOverlap="1">
                  <wp:simplePos x="0" y="0"/>
                  <wp:positionH relativeFrom="column">
                    <wp:posOffset>19050</wp:posOffset>
                  </wp:positionH>
                  <wp:positionV relativeFrom="paragraph">
                    <wp:posOffset>283845</wp:posOffset>
                  </wp:positionV>
                  <wp:extent cx="476250" cy="535940"/>
                  <wp:effectExtent l="0" t="0" r="0" b="16510"/>
                  <wp:wrapNone/>
                  <wp:docPr id="94" name="图片_39_SpCnt_6"/>
                  <wp:cNvGraphicFramePr/>
                  <a:graphic xmlns:a="http://schemas.openxmlformats.org/drawingml/2006/main">
                    <a:graphicData uri="http://schemas.openxmlformats.org/drawingml/2006/picture">
                      <pic:pic xmlns:pic="http://schemas.openxmlformats.org/drawingml/2006/picture">
                        <pic:nvPicPr>
                          <pic:cNvPr id="94" name="图片_39_SpCnt_6"/>
                          <pic:cNvPicPr/>
                        </pic:nvPicPr>
                        <pic:blipFill>
                          <a:blip r:embed="rId45"/>
                          <a:stretch>
                            <a:fillRect/>
                          </a:stretch>
                        </pic:blipFill>
                        <pic:spPr>
                          <a:xfrm>
                            <a:off x="0" y="0"/>
                            <a:ext cx="476250" cy="5359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诊桌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1500*1500*750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诊室</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275</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39840" behindDoc="0" locked="0" layoutInCell="1" allowOverlap="1">
                  <wp:simplePos x="0" y="0"/>
                  <wp:positionH relativeFrom="column">
                    <wp:posOffset>-8890</wp:posOffset>
                  </wp:positionH>
                  <wp:positionV relativeFrom="paragraph">
                    <wp:posOffset>160020</wp:posOffset>
                  </wp:positionV>
                  <wp:extent cx="485775" cy="703580"/>
                  <wp:effectExtent l="0" t="0" r="9525" b="1270"/>
                  <wp:wrapNone/>
                  <wp:docPr id="95" name="图片_40_SpCnt_13"/>
                  <wp:cNvGraphicFramePr/>
                  <a:graphic xmlns:a="http://schemas.openxmlformats.org/drawingml/2006/main">
                    <a:graphicData uri="http://schemas.openxmlformats.org/drawingml/2006/picture">
                      <pic:pic xmlns:pic="http://schemas.openxmlformats.org/drawingml/2006/picture">
                        <pic:nvPicPr>
                          <pic:cNvPr id="95" name="图片_40_SpCnt_13"/>
                          <pic:cNvPicPr/>
                        </pic:nvPicPr>
                        <pic:blipFill>
                          <a:blip r:embed="rId12"/>
                          <a:stretch>
                            <a:fillRect/>
                          </a:stretch>
                        </pic:blipFill>
                        <pic:spPr>
                          <a:xfrm>
                            <a:off x="0" y="0"/>
                            <a:ext cx="485775" cy="7035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诊室</w:t>
            </w:r>
          </w:p>
        </w:tc>
      </w:tr>
      <w:tr>
        <w:tblPrEx>
          <w:tblCellMar>
            <w:top w:w="0" w:type="dxa"/>
            <w:left w:w="108" w:type="dxa"/>
            <w:bottom w:w="0" w:type="dxa"/>
            <w:right w:w="108" w:type="dxa"/>
          </w:tblCellMar>
        </w:tblPrEx>
        <w:trPr>
          <w:trHeight w:val="138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276</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940864" behindDoc="0" locked="0" layoutInCell="1" allowOverlap="1">
                  <wp:simplePos x="0" y="0"/>
                  <wp:positionH relativeFrom="column">
                    <wp:posOffset>85725</wp:posOffset>
                  </wp:positionH>
                  <wp:positionV relativeFrom="paragraph">
                    <wp:posOffset>208280</wp:posOffset>
                  </wp:positionV>
                  <wp:extent cx="353060" cy="573405"/>
                  <wp:effectExtent l="0" t="0" r="8890" b="17145"/>
                  <wp:wrapNone/>
                  <wp:docPr id="70" name="图片_6_SpCnt_1"/>
                  <wp:cNvGraphicFramePr/>
                  <a:graphic xmlns:a="http://schemas.openxmlformats.org/drawingml/2006/main">
                    <a:graphicData uri="http://schemas.openxmlformats.org/drawingml/2006/picture">
                      <pic:pic xmlns:pic="http://schemas.openxmlformats.org/drawingml/2006/picture">
                        <pic:nvPicPr>
                          <pic:cNvPr id="70" name="图片_6_SpCnt_1"/>
                          <pic:cNvPicPr/>
                        </pic:nvPicPr>
                        <pic:blipFill>
                          <a:blip r:embed="rId32"/>
                          <a:stretch>
                            <a:fillRect/>
                          </a:stretch>
                        </pic:blipFill>
                        <pic:spPr>
                          <a:xfrm>
                            <a:off x="0" y="0"/>
                            <a:ext cx="353060" cy="5734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病患椅</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一次成型PP椅座，可拆装方便运输，优质钢管，座位颜色可选。</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诊室</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277</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41888" behindDoc="0" locked="0" layoutInCell="1" allowOverlap="1">
                  <wp:simplePos x="0" y="0"/>
                  <wp:positionH relativeFrom="column">
                    <wp:posOffset>-38100</wp:posOffset>
                  </wp:positionH>
                  <wp:positionV relativeFrom="paragraph">
                    <wp:posOffset>173355</wp:posOffset>
                  </wp:positionV>
                  <wp:extent cx="496570" cy="589280"/>
                  <wp:effectExtent l="0" t="0" r="17780" b="1270"/>
                  <wp:wrapNone/>
                  <wp:docPr id="71" name="图片_21"/>
                  <wp:cNvGraphicFramePr/>
                  <a:graphic xmlns:a="http://schemas.openxmlformats.org/drawingml/2006/main">
                    <a:graphicData uri="http://schemas.openxmlformats.org/drawingml/2006/picture">
                      <pic:pic xmlns:pic="http://schemas.openxmlformats.org/drawingml/2006/picture">
                        <pic:nvPicPr>
                          <pic:cNvPr id="71" name="图片_21"/>
                          <pic:cNvPicPr/>
                        </pic:nvPicPr>
                        <pic:blipFill>
                          <a:blip r:embed="rId23"/>
                          <a:stretch>
                            <a:fillRect/>
                          </a:stretch>
                        </pic:blipFill>
                        <pic:spPr>
                          <a:xfrm>
                            <a:off x="0" y="0"/>
                            <a:ext cx="496570" cy="5892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诊疗床</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1900*600*650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框架：主体材料采用优质碳钢制作。表面经除锈、磷化钝化，电热烘干、静电喷涂、二次烘干等工序，喷涂高档环保塑粉，长期使用不变色、不脱粉。静电粉末喷塑，表面光滑，不易藏污易清洁且美观大方；椅面：椅垫表面为优质西皮，内层采用十二夹板，60mm厚度海绵</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诊室3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低频室1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中频室1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短超波1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针刀室1</w:t>
            </w:r>
          </w:p>
        </w:tc>
      </w:tr>
      <w:tr>
        <w:tblPrEx>
          <w:tblCellMar>
            <w:top w:w="0" w:type="dxa"/>
            <w:left w:w="108" w:type="dxa"/>
            <w:bottom w:w="0" w:type="dxa"/>
            <w:right w:w="108" w:type="dxa"/>
          </w:tblCellMar>
        </w:tblPrEx>
        <w:trPr>
          <w:trHeight w:val="186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278</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42912" behindDoc="0" locked="0" layoutInCell="1" allowOverlap="1">
                  <wp:simplePos x="0" y="0"/>
                  <wp:positionH relativeFrom="column">
                    <wp:posOffset>-38735</wp:posOffset>
                  </wp:positionH>
                  <wp:positionV relativeFrom="paragraph">
                    <wp:posOffset>218440</wp:posOffset>
                  </wp:positionV>
                  <wp:extent cx="581025" cy="579755"/>
                  <wp:effectExtent l="0" t="0" r="9525" b="10795"/>
                  <wp:wrapNone/>
                  <wp:docPr id="72" name="图片_1_SpCnt_31"/>
                  <wp:cNvGraphicFramePr/>
                  <a:graphic xmlns:a="http://schemas.openxmlformats.org/drawingml/2006/main">
                    <a:graphicData uri="http://schemas.openxmlformats.org/drawingml/2006/picture">
                      <pic:pic xmlns:pic="http://schemas.openxmlformats.org/drawingml/2006/picture">
                        <pic:nvPicPr>
                          <pic:cNvPr id="72" name="图片_1_SpCnt_31"/>
                          <pic:cNvPicPr/>
                        </pic:nvPicPr>
                        <pic:blipFill>
                          <a:blip r:embed="rId24"/>
                          <a:stretch>
                            <a:fillRect/>
                          </a:stretch>
                        </pic:blipFill>
                        <pic:spPr>
                          <a:xfrm>
                            <a:off x="0" y="0"/>
                            <a:ext cx="581025" cy="5797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职员桌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1200*600*750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牵引室1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支具订做1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针刀室1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ST室2</w:t>
            </w:r>
          </w:p>
        </w:tc>
      </w:tr>
      <w:tr>
        <w:tblPrEx>
          <w:tblCellMar>
            <w:top w:w="0" w:type="dxa"/>
            <w:left w:w="108" w:type="dxa"/>
            <w:bottom w:w="0" w:type="dxa"/>
            <w:right w:w="108" w:type="dxa"/>
          </w:tblCellMar>
        </w:tblPrEx>
        <w:trPr>
          <w:trHeight w:val="1801"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279</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43936" behindDoc="0" locked="0" layoutInCell="1" allowOverlap="1">
                  <wp:simplePos x="0" y="0"/>
                  <wp:positionH relativeFrom="column">
                    <wp:posOffset>50800</wp:posOffset>
                  </wp:positionH>
                  <wp:positionV relativeFrom="paragraph">
                    <wp:posOffset>346075</wp:posOffset>
                  </wp:positionV>
                  <wp:extent cx="381000" cy="584835"/>
                  <wp:effectExtent l="0" t="0" r="0" b="5715"/>
                  <wp:wrapNone/>
                  <wp:docPr id="74" name="图片_40_SpCnt_14"/>
                  <wp:cNvGraphicFramePr/>
                  <a:graphic xmlns:a="http://schemas.openxmlformats.org/drawingml/2006/main">
                    <a:graphicData uri="http://schemas.openxmlformats.org/drawingml/2006/picture">
                      <pic:pic xmlns:pic="http://schemas.openxmlformats.org/drawingml/2006/picture">
                        <pic:nvPicPr>
                          <pic:cNvPr id="74" name="图片_40_SpCnt_14"/>
                          <pic:cNvPicPr/>
                        </pic:nvPicPr>
                        <pic:blipFill>
                          <a:blip r:embed="rId73"/>
                          <a:stretch>
                            <a:fillRect/>
                          </a:stretch>
                        </pic:blipFill>
                        <pic:spPr>
                          <a:xfrm>
                            <a:off x="0" y="0"/>
                            <a:ext cx="381000" cy="58483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牵引室1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支具订做1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低频室1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中频室1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短超波1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针刀室1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ST室2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OT室7</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280</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944960" behindDoc="0" locked="0" layoutInCell="1" allowOverlap="1">
                  <wp:simplePos x="0" y="0"/>
                  <wp:positionH relativeFrom="column">
                    <wp:posOffset>-10160</wp:posOffset>
                  </wp:positionH>
                  <wp:positionV relativeFrom="paragraph">
                    <wp:posOffset>133350</wp:posOffset>
                  </wp:positionV>
                  <wp:extent cx="504825" cy="675640"/>
                  <wp:effectExtent l="0" t="0" r="9525" b="10160"/>
                  <wp:wrapNone/>
                  <wp:docPr id="76" name="图片_31_SpCnt_10"/>
                  <wp:cNvGraphicFramePr/>
                  <a:graphic xmlns:a="http://schemas.openxmlformats.org/drawingml/2006/main">
                    <a:graphicData uri="http://schemas.openxmlformats.org/drawingml/2006/picture">
                      <pic:pic xmlns:pic="http://schemas.openxmlformats.org/drawingml/2006/picture">
                        <pic:nvPicPr>
                          <pic:cNvPr id="76" name="图片_31_SpCnt_10"/>
                          <pic:cNvPicPr/>
                        </pic:nvPicPr>
                        <pic:blipFill>
                          <a:blip r:embed="rId13"/>
                          <a:stretch>
                            <a:fillRect/>
                          </a:stretch>
                        </pic:blipFill>
                        <pic:spPr>
                          <a:xfrm>
                            <a:off x="0" y="0"/>
                            <a:ext cx="504825" cy="6756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牵引室1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支具订做3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低频室1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中频室1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短超波1</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281</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945984" behindDoc="0" locked="0" layoutInCell="1" allowOverlap="1">
                  <wp:simplePos x="0" y="0"/>
                  <wp:positionH relativeFrom="column">
                    <wp:posOffset>19050</wp:posOffset>
                  </wp:positionH>
                  <wp:positionV relativeFrom="paragraph">
                    <wp:posOffset>238125</wp:posOffset>
                  </wp:positionV>
                  <wp:extent cx="534035" cy="607060"/>
                  <wp:effectExtent l="0" t="0" r="18415" b="2540"/>
                  <wp:wrapNone/>
                  <wp:docPr id="77" name="图片_9_SpCnt_17"/>
                  <wp:cNvGraphicFramePr/>
                  <a:graphic xmlns:a="http://schemas.openxmlformats.org/drawingml/2006/main">
                    <a:graphicData uri="http://schemas.openxmlformats.org/drawingml/2006/picture">
                      <pic:pic xmlns:pic="http://schemas.openxmlformats.org/drawingml/2006/picture">
                        <pic:nvPicPr>
                          <pic:cNvPr id="77" name="图片_9_SpCnt_17"/>
                          <pic:cNvPicPr/>
                        </pic:nvPicPr>
                        <pic:blipFill>
                          <a:blip r:embed="rId30"/>
                          <a:stretch>
                            <a:fillRect/>
                          </a:stretch>
                        </pic:blipFill>
                        <pic:spPr>
                          <a:xfrm>
                            <a:off x="0" y="0"/>
                            <a:ext cx="534035" cy="60706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等候椅（三人位）</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三人位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1750*700*700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面：Pu材质，弯度符合人体工程学要求。扶手脚：采用优质铝合金模具压铸而成，立体感强美观大方。横梁：采用最新型2.0mm厚三角管横梁，承重力300KG以上。五金件：连接标准件（镀锌），支撑加固辅件耐磨耐压，硬度满足承重要求。超耐磨脚垫，保护地面不受损坏，杜绝摩擦产生的噪音。</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康复训练大厅</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282</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47008" behindDoc="0" locked="0" layoutInCell="1" allowOverlap="1">
                  <wp:simplePos x="0" y="0"/>
                  <wp:positionH relativeFrom="column">
                    <wp:posOffset>76835</wp:posOffset>
                  </wp:positionH>
                  <wp:positionV relativeFrom="paragraph">
                    <wp:posOffset>74295</wp:posOffset>
                  </wp:positionV>
                  <wp:extent cx="342900" cy="816610"/>
                  <wp:effectExtent l="0" t="0" r="0" b="2540"/>
                  <wp:wrapNone/>
                  <wp:docPr id="114" name="图片_18_SpCnt_2"/>
                  <wp:cNvGraphicFramePr/>
                  <a:graphic xmlns:a="http://schemas.openxmlformats.org/drawingml/2006/main">
                    <a:graphicData uri="http://schemas.openxmlformats.org/drawingml/2006/picture">
                      <pic:pic xmlns:pic="http://schemas.openxmlformats.org/drawingml/2006/picture">
                        <pic:nvPicPr>
                          <pic:cNvPr id="114" name="图片_18_SpCnt_2"/>
                          <pic:cNvPicPr/>
                        </pic:nvPicPr>
                        <pic:blipFill>
                          <a:blip r:embed="rId29"/>
                          <a:stretch>
                            <a:fillRect/>
                          </a:stretch>
                        </pic:blipFill>
                        <pic:spPr>
                          <a:xfrm>
                            <a:off x="0" y="0"/>
                            <a:ext cx="342900" cy="81661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800*550*2200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5、内置不锈钢挂衣杆、活动层板。</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男更7</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女更7</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283</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48032" behindDoc="0" locked="0" layoutInCell="1" allowOverlap="1">
                  <wp:simplePos x="0" y="0"/>
                  <wp:positionH relativeFrom="column">
                    <wp:posOffset>-38735</wp:posOffset>
                  </wp:positionH>
                  <wp:positionV relativeFrom="paragraph">
                    <wp:posOffset>227965</wp:posOffset>
                  </wp:positionV>
                  <wp:extent cx="514350" cy="503555"/>
                  <wp:effectExtent l="0" t="0" r="0" b="10795"/>
                  <wp:wrapNone/>
                  <wp:docPr id="101" name="图片_1_SpCnt_32"/>
                  <wp:cNvGraphicFramePr/>
                  <a:graphic xmlns:a="http://schemas.openxmlformats.org/drawingml/2006/main">
                    <a:graphicData uri="http://schemas.openxmlformats.org/drawingml/2006/picture">
                      <pic:pic xmlns:pic="http://schemas.openxmlformats.org/drawingml/2006/picture">
                        <pic:nvPicPr>
                          <pic:cNvPr id="101" name="图片_1_SpCnt_32"/>
                          <pic:cNvPicPr/>
                        </pic:nvPicPr>
                        <pic:blipFill>
                          <a:blip r:embed="rId24"/>
                          <a:stretch>
                            <a:fillRect/>
                          </a:stretch>
                        </pic:blipFill>
                        <pic:spPr>
                          <a:xfrm>
                            <a:off x="0" y="0"/>
                            <a:ext cx="514350" cy="5035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职员桌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1200*600*750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评估师</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284</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49056" behindDoc="0" locked="0" layoutInCell="1" allowOverlap="1">
                  <wp:simplePos x="0" y="0"/>
                  <wp:positionH relativeFrom="column">
                    <wp:posOffset>57150</wp:posOffset>
                  </wp:positionH>
                  <wp:positionV relativeFrom="paragraph">
                    <wp:posOffset>170815</wp:posOffset>
                  </wp:positionV>
                  <wp:extent cx="419100" cy="727075"/>
                  <wp:effectExtent l="0" t="0" r="0" b="15875"/>
                  <wp:wrapNone/>
                  <wp:docPr id="103" name="图片_40_SpCnt_15"/>
                  <wp:cNvGraphicFramePr/>
                  <a:graphic xmlns:a="http://schemas.openxmlformats.org/drawingml/2006/main">
                    <a:graphicData uri="http://schemas.openxmlformats.org/drawingml/2006/picture">
                      <pic:pic xmlns:pic="http://schemas.openxmlformats.org/drawingml/2006/picture">
                        <pic:nvPicPr>
                          <pic:cNvPr id="103" name="图片_40_SpCnt_15"/>
                          <pic:cNvPicPr/>
                        </pic:nvPicPr>
                        <pic:blipFill>
                          <a:blip r:embed="rId73"/>
                          <a:stretch>
                            <a:fillRect/>
                          </a:stretch>
                        </pic:blipFill>
                        <pic:spPr>
                          <a:xfrm>
                            <a:off x="0" y="0"/>
                            <a:ext cx="419100" cy="72707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评估师1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护士站1</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285</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950080" behindDoc="0" locked="0" layoutInCell="1" allowOverlap="1">
                  <wp:simplePos x="0" y="0"/>
                  <wp:positionH relativeFrom="column">
                    <wp:posOffset>114935</wp:posOffset>
                  </wp:positionH>
                  <wp:positionV relativeFrom="paragraph">
                    <wp:posOffset>227330</wp:posOffset>
                  </wp:positionV>
                  <wp:extent cx="353060" cy="697865"/>
                  <wp:effectExtent l="0" t="0" r="8890" b="6985"/>
                  <wp:wrapNone/>
                  <wp:docPr id="111" name="图片_5_SpCnt_27"/>
                  <wp:cNvGraphicFramePr/>
                  <a:graphic xmlns:a="http://schemas.openxmlformats.org/drawingml/2006/main">
                    <a:graphicData uri="http://schemas.openxmlformats.org/drawingml/2006/picture">
                      <pic:pic xmlns:pic="http://schemas.openxmlformats.org/drawingml/2006/picture">
                        <pic:nvPicPr>
                          <pic:cNvPr id="111" name="图片_5_SpCnt_27"/>
                          <pic:cNvPicPr/>
                        </pic:nvPicPr>
                        <pic:blipFill>
                          <a:blip r:embed="rId32"/>
                          <a:stretch>
                            <a:fillRect/>
                          </a:stretch>
                        </pic:blipFill>
                        <pic:spPr>
                          <a:xfrm>
                            <a:off x="0" y="0"/>
                            <a:ext cx="353060" cy="69786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病患椅</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一次成型PP椅座，可拆装方便运输，优质钢管，座位颜色可选。</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评估师</w:t>
            </w:r>
          </w:p>
        </w:tc>
      </w:tr>
      <w:tr>
        <w:tblPrEx>
          <w:tblCellMar>
            <w:top w:w="0" w:type="dxa"/>
            <w:left w:w="108" w:type="dxa"/>
            <w:bottom w:w="0" w:type="dxa"/>
            <w:right w:w="108" w:type="dxa"/>
          </w:tblCellMar>
        </w:tblPrEx>
        <w:trPr>
          <w:trHeight w:val="1005" w:hRule="atLeast"/>
        </w:trPr>
        <w:tc>
          <w:tcPr>
            <w:tcW w:w="8115"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门诊楼七层</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iCs w:val="0"/>
                <w:color w:val="000000"/>
                <w:sz w:val="16"/>
                <w:szCs w:val="16"/>
                <w:u w:val="none"/>
              </w:rPr>
            </w:pP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286</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51104" behindDoc="0" locked="0" layoutInCell="1" allowOverlap="1">
                  <wp:simplePos x="0" y="0"/>
                  <wp:positionH relativeFrom="column">
                    <wp:posOffset>76835</wp:posOffset>
                  </wp:positionH>
                  <wp:positionV relativeFrom="paragraph">
                    <wp:posOffset>255270</wp:posOffset>
                  </wp:positionV>
                  <wp:extent cx="428625" cy="666115"/>
                  <wp:effectExtent l="0" t="0" r="9525" b="635"/>
                  <wp:wrapNone/>
                  <wp:docPr id="113" name="图片_30_SpCnt_24"/>
                  <wp:cNvGraphicFramePr/>
                  <a:graphic xmlns:a="http://schemas.openxmlformats.org/drawingml/2006/main">
                    <a:graphicData uri="http://schemas.openxmlformats.org/drawingml/2006/picture">
                      <pic:pic xmlns:pic="http://schemas.openxmlformats.org/drawingml/2006/picture">
                        <pic:nvPicPr>
                          <pic:cNvPr id="113" name="图片_30_SpCnt_24"/>
                          <pic:cNvPicPr/>
                        </pic:nvPicPr>
                        <pic:blipFill>
                          <a:blip r:embed="rId12"/>
                          <a:stretch>
                            <a:fillRect/>
                          </a:stretch>
                        </pic:blipFill>
                        <pic:spPr>
                          <a:xfrm>
                            <a:off x="0" y="0"/>
                            <a:ext cx="428625" cy="66611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牙科护士站2</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287</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952128" behindDoc="0" locked="0" layoutInCell="1" allowOverlap="1">
                  <wp:simplePos x="0" y="0"/>
                  <wp:positionH relativeFrom="column">
                    <wp:posOffset>95250</wp:posOffset>
                  </wp:positionH>
                  <wp:positionV relativeFrom="paragraph">
                    <wp:posOffset>114300</wp:posOffset>
                  </wp:positionV>
                  <wp:extent cx="438785" cy="607060"/>
                  <wp:effectExtent l="0" t="0" r="18415" b="2540"/>
                  <wp:wrapNone/>
                  <wp:docPr id="108" name="图片_9_SpCnt_18"/>
                  <wp:cNvGraphicFramePr/>
                  <a:graphic xmlns:a="http://schemas.openxmlformats.org/drawingml/2006/main">
                    <a:graphicData uri="http://schemas.openxmlformats.org/drawingml/2006/picture">
                      <pic:pic xmlns:pic="http://schemas.openxmlformats.org/drawingml/2006/picture">
                        <pic:nvPicPr>
                          <pic:cNvPr id="108" name="图片_9_SpCnt_18"/>
                          <pic:cNvPicPr/>
                        </pic:nvPicPr>
                        <pic:blipFill>
                          <a:blip r:embed="rId30"/>
                          <a:stretch>
                            <a:fillRect/>
                          </a:stretch>
                        </pic:blipFill>
                        <pic:spPr>
                          <a:xfrm>
                            <a:off x="0" y="0"/>
                            <a:ext cx="438785" cy="60706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等候椅（三人位）</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三人位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1750*700*700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面：Pu材质，弯度符合人体工程学要求。扶手脚：采用优质铝合金模具压铸而成，立体感强美观大方。横梁：采用最新型2.0mm厚三角管横梁，五金件：连接标准件（镀锌），支撑加固辅件耐磨耐压，硬度满足承重要求。超耐磨脚垫，保护地面不受损坏，杜绝摩擦产生的噪音。</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牙科等候区</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288</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953152" behindDoc="0" locked="0" layoutInCell="1" allowOverlap="1">
                  <wp:simplePos x="0" y="0"/>
                  <wp:positionH relativeFrom="column">
                    <wp:posOffset>95250</wp:posOffset>
                  </wp:positionH>
                  <wp:positionV relativeFrom="paragraph">
                    <wp:posOffset>133350</wp:posOffset>
                  </wp:positionV>
                  <wp:extent cx="467995" cy="521335"/>
                  <wp:effectExtent l="0" t="0" r="8255" b="12065"/>
                  <wp:wrapNone/>
                  <wp:docPr id="109" name="图片_9_SpCnt_19"/>
                  <wp:cNvGraphicFramePr/>
                  <a:graphic xmlns:a="http://schemas.openxmlformats.org/drawingml/2006/main">
                    <a:graphicData uri="http://schemas.openxmlformats.org/drawingml/2006/picture">
                      <pic:pic xmlns:pic="http://schemas.openxmlformats.org/drawingml/2006/picture">
                        <pic:nvPicPr>
                          <pic:cNvPr id="109" name="图片_9_SpCnt_19"/>
                          <pic:cNvPicPr/>
                        </pic:nvPicPr>
                        <pic:blipFill>
                          <a:blip r:embed="rId30"/>
                          <a:stretch>
                            <a:fillRect/>
                          </a:stretch>
                        </pic:blipFill>
                        <pic:spPr>
                          <a:xfrm>
                            <a:off x="0" y="0"/>
                            <a:ext cx="467995" cy="52133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排椅（四人位）</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四人位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2350*700*700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面：Pu材质，弯度符合人体工程学要求。扶手脚：采用优质铝合金模具压铸而成，立体感强美观大方。横梁：采用最新型2.0mm厚三角管横梁，五金件：连接标准件（镀锌），支撑加固辅件耐磨耐压，硬度满足承重要求。超耐磨脚垫，保护地面不受损坏，杜绝摩擦产生的噪音。</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牙科等候区</w:t>
            </w:r>
          </w:p>
        </w:tc>
      </w:tr>
      <w:tr>
        <w:tblPrEx>
          <w:tblCellMar>
            <w:top w:w="0" w:type="dxa"/>
            <w:left w:w="108" w:type="dxa"/>
            <w:bottom w:w="0" w:type="dxa"/>
            <w:right w:w="108" w:type="dxa"/>
          </w:tblCellMar>
        </w:tblPrEx>
        <w:trPr>
          <w:trHeight w:val="167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289</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54176" behindDoc="0" locked="0" layoutInCell="1" allowOverlap="1">
                  <wp:simplePos x="0" y="0"/>
                  <wp:positionH relativeFrom="column">
                    <wp:posOffset>85725</wp:posOffset>
                  </wp:positionH>
                  <wp:positionV relativeFrom="paragraph">
                    <wp:posOffset>183515</wp:posOffset>
                  </wp:positionV>
                  <wp:extent cx="315595" cy="493395"/>
                  <wp:effectExtent l="0" t="0" r="8255" b="1905"/>
                  <wp:wrapNone/>
                  <wp:docPr id="112" name="图片_312"/>
                  <wp:cNvGraphicFramePr/>
                  <a:graphic xmlns:a="http://schemas.openxmlformats.org/drawingml/2006/main">
                    <a:graphicData uri="http://schemas.openxmlformats.org/drawingml/2006/picture">
                      <pic:pic xmlns:pic="http://schemas.openxmlformats.org/drawingml/2006/picture">
                        <pic:nvPicPr>
                          <pic:cNvPr id="112" name="图片_312"/>
                          <pic:cNvPicPr/>
                        </pic:nvPicPr>
                        <pic:blipFill>
                          <a:blip r:embed="rId85"/>
                          <a:stretch>
                            <a:fillRect/>
                          </a:stretch>
                        </pic:blipFill>
                        <pic:spPr>
                          <a:xfrm>
                            <a:off x="0" y="0"/>
                            <a:ext cx="315595" cy="49339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牙科工作台</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2500*600*8000</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1、台面采用优质人造石台面。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2、主材：采用优质E1级环保实木颗粒板，经过防虫，防腐等化学处理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3、贴面：优质耐磨三聚氢胺板饰面。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口腔科</w:t>
            </w:r>
            <w:r>
              <w:rPr>
                <w:rStyle w:val="32"/>
                <w:sz w:val="16"/>
                <w:szCs w:val="16"/>
                <w:lang w:val="en-US" w:eastAsia="zh-CN" w:bidi="ar"/>
              </w:rPr>
              <w:t>（报价不含屏风）</w:t>
            </w:r>
          </w:p>
        </w:tc>
      </w:tr>
      <w:tr>
        <w:tblPrEx>
          <w:tblCellMar>
            <w:top w:w="0" w:type="dxa"/>
            <w:left w:w="108" w:type="dxa"/>
            <w:bottom w:w="0" w:type="dxa"/>
            <w:right w:w="108" w:type="dxa"/>
          </w:tblCellMar>
        </w:tblPrEx>
        <w:trPr>
          <w:trHeight w:val="160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290</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55200" behindDoc="0" locked="0" layoutInCell="1" allowOverlap="1">
                  <wp:simplePos x="0" y="0"/>
                  <wp:positionH relativeFrom="column">
                    <wp:posOffset>85725</wp:posOffset>
                  </wp:positionH>
                  <wp:positionV relativeFrom="paragraph">
                    <wp:posOffset>183515</wp:posOffset>
                  </wp:positionV>
                  <wp:extent cx="382905" cy="694690"/>
                  <wp:effectExtent l="0" t="0" r="17145" b="10160"/>
                  <wp:wrapNone/>
                  <wp:docPr id="110" name="图片_317"/>
                  <wp:cNvGraphicFramePr/>
                  <a:graphic xmlns:a="http://schemas.openxmlformats.org/drawingml/2006/main">
                    <a:graphicData uri="http://schemas.openxmlformats.org/drawingml/2006/picture">
                      <pic:pic xmlns:pic="http://schemas.openxmlformats.org/drawingml/2006/picture">
                        <pic:nvPicPr>
                          <pic:cNvPr id="110" name="图片_317"/>
                          <pic:cNvPicPr/>
                        </pic:nvPicPr>
                        <pic:blipFill>
                          <a:blip r:embed="rId85"/>
                          <a:stretch>
                            <a:fillRect/>
                          </a:stretch>
                        </pic:blipFill>
                        <pic:spPr>
                          <a:xfrm>
                            <a:off x="0" y="0"/>
                            <a:ext cx="382905" cy="69469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牙科工作台</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2100*600*8000</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1、台面采用优质人造石台面。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2、主材：采用优质E1级环保实木颗粒板，经过防虫，防腐等化学处理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3、贴面：优质耐磨三聚氢胺板饰面。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口腔科</w:t>
            </w:r>
            <w:r>
              <w:rPr>
                <w:rStyle w:val="32"/>
                <w:sz w:val="16"/>
                <w:szCs w:val="16"/>
                <w:lang w:val="en-US" w:eastAsia="zh-CN" w:bidi="ar"/>
              </w:rPr>
              <w:t>（报价不含屏风）</w:t>
            </w:r>
          </w:p>
        </w:tc>
      </w:tr>
      <w:tr>
        <w:tblPrEx>
          <w:tblCellMar>
            <w:top w:w="0" w:type="dxa"/>
            <w:left w:w="108" w:type="dxa"/>
            <w:bottom w:w="0" w:type="dxa"/>
            <w:right w:w="108" w:type="dxa"/>
          </w:tblCellMar>
        </w:tblPrEx>
        <w:trPr>
          <w:trHeight w:val="176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291</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56224" behindDoc="0" locked="0" layoutInCell="1" allowOverlap="1">
                  <wp:simplePos x="0" y="0"/>
                  <wp:positionH relativeFrom="column">
                    <wp:posOffset>19050</wp:posOffset>
                  </wp:positionH>
                  <wp:positionV relativeFrom="paragraph">
                    <wp:posOffset>259715</wp:posOffset>
                  </wp:positionV>
                  <wp:extent cx="429895" cy="569595"/>
                  <wp:effectExtent l="0" t="0" r="8255" b="1905"/>
                  <wp:wrapNone/>
                  <wp:docPr id="102" name="图片_318"/>
                  <wp:cNvGraphicFramePr/>
                  <a:graphic xmlns:a="http://schemas.openxmlformats.org/drawingml/2006/main">
                    <a:graphicData uri="http://schemas.openxmlformats.org/drawingml/2006/picture">
                      <pic:pic xmlns:pic="http://schemas.openxmlformats.org/drawingml/2006/picture">
                        <pic:nvPicPr>
                          <pic:cNvPr id="102" name="图片_318"/>
                          <pic:cNvPicPr/>
                        </pic:nvPicPr>
                        <pic:blipFill>
                          <a:blip r:embed="rId85"/>
                          <a:stretch>
                            <a:fillRect/>
                          </a:stretch>
                        </pic:blipFill>
                        <pic:spPr>
                          <a:xfrm>
                            <a:off x="0" y="0"/>
                            <a:ext cx="429895" cy="56959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牙科工作台</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2000*600*8000</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1、台面采用优质人造石台面。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2、主材：采用优质E1级环保实木颗粒板，经过防虫，防腐等化学处理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3、贴面：优质耐磨三聚氢胺板饰面。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口腔科</w:t>
            </w:r>
            <w:r>
              <w:rPr>
                <w:rStyle w:val="32"/>
                <w:sz w:val="16"/>
                <w:szCs w:val="16"/>
                <w:lang w:val="en-US" w:eastAsia="zh-CN" w:bidi="ar"/>
              </w:rPr>
              <w:t>（报价不含屏风）</w:t>
            </w:r>
          </w:p>
        </w:tc>
      </w:tr>
      <w:tr>
        <w:tblPrEx>
          <w:tblCellMar>
            <w:top w:w="0" w:type="dxa"/>
            <w:left w:w="108" w:type="dxa"/>
            <w:bottom w:w="0" w:type="dxa"/>
            <w:right w:w="108" w:type="dxa"/>
          </w:tblCellMar>
        </w:tblPrEx>
        <w:trPr>
          <w:trHeight w:val="165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292</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57248" behindDoc="0" locked="0" layoutInCell="1" allowOverlap="1">
                  <wp:simplePos x="0" y="0"/>
                  <wp:positionH relativeFrom="column">
                    <wp:posOffset>38100</wp:posOffset>
                  </wp:positionH>
                  <wp:positionV relativeFrom="paragraph">
                    <wp:posOffset>170815</wp:posOffset>
                  </wp:positionV>
                  <wp:extent cx="409575" cy="669290"/>
                  <wp:effectExtent l="0" t="0" r="9525" b="16510"/>
                  <wp:wrapNone/>
                  <wp:docPr id="106" name="图片_40_SpCnt_16"/>
                  <wp:cNvGraphicFramePr/>
                  <a:graphic xmlns:a="http://schemas.openxmlformats.org/drawingml/2006/main">
                    <a:graphicData uri="http://schemas.openxmlformats.org/drawingml/2006/picture">
                      <pic:pic xmlns:pic="http://schemas.openxmlformats.org/drawingml/2006/picture">
                        <pic:nvPicPr>
                          <pic:cNvPr id="106" name="图片_40_SpCnt_16"/>
                          <pic:cNvPicPr/>
                        </pic:nvPicPr>
                        <pic:blipFill>
                          <a:blip r:embed="rId73"/>
                          <a:stretch>
                            <a:fillRect/>
                          </a:stretch>
                        </pic:blipFill>
                        <pic:spPr>
                          <a:xfrm>
                            <a:off x="0" y="0"/>
                            <a:ext cx="409575" cy="66929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口腔科17</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石膏室2</w:t>
            </w:r>
          </w:p>
        </w:tc>
      </w:tr>
      <w:tr>
        <w:tblPrEx>
          <w:tblCellMar>
            <w:top w:w="0" w:type="dxa"/>
            <w:left w:w="108" w:type="dxa"/>
            <w:bottom w:w="0" w:type="dxa"/>
            <w:right w:w="108" w:type="dxa"/>
          </w:tblCellMar>
        </w:tblPrEx>
        <w:trPr>
          <w:trHeight w:val="149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293</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958272" behindDoc="0" locked="0" layoutInCell="1" allowOverlap="1">
                  <wp:simplePos x="0" y="0"/>
                  <wp:positionH relativeFrom="column">
                    <wp:posOffset>28575</wp:posOffset>
                  </wp:positionH>
                  <wp:positionV relativeFrom="paragraph">
                    <wp:posOffset>229235</wp:posOffset>
                  </wp:positionV>
                  <wp:extent cx="523875" cy="583565"/>
                  <wp:effectExtent l="0" t="0" r="9525" b="6985"/>
                  <wp:wrapNone/>
                  <wp:docPr id="107" name="图片_11041_SpCnt_3"/>
                  <wp:cNvGraphicFramePr/>
                  <a:graphic xmlns:a="http://schemas.openxmlformats.org/drawingml/2006/main">
                    <a:graphicData uri="http://schemas.openxmlformats.org/drawingml/2006/picture">
                      <pic:pic xmlns:pic="http://schemas.openxmlformats.org/drawingml/2006/picture">
                        <pic:nvPicPr>
                          <pic:cNvPr id="107" name="图片_11041_SpCnt_3"/>
                          <pic:cNvPicPr/>
                        </pic:nvPicPr>
                        <pic:blipFill>
                          <a:blip r:embed="rId52"/>
                          <a:stretch>
                            <a:fillRect/>
                          </a:stretch>
                        </pic:blipFill>
                        <pic:spPr>
                          <a:xfrm>
                            <a:off x="0" y="0"/>
                            <a:ext cx="523875" cy="58356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面料优质西皮。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海绵：采用高密度、高回弹一次成型PU泡绵，达到国家阻燃标准。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脚架：合金五星脚架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优质气压棒</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口腔科</w:t>
            </w:r>
          </w:p>
        </w:tc>
      </w:tr>
      <w:tr>
        <w:tblPrEx>
          <w:tblCellMar>
            <w:top w:w="0" w:type="dxa"/>
            <w:left w:w="108" w:type="dxa"/>
            <w:bottom w:w="0" w:type="dxa"/>
            <w:right w:w="108" w:type="dxa"/>
          </w:tblCellMar>
        </w:tblPrEx>
        <w:trPr>
          <w:trHeight w:val="168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294</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959296" behindDoc="0" locked="0" layoutInCell="1" allowOverlap="1">
                  <wp:simplePos x="0" y="0"/>
                  <wp:positionH relativeFrom="column">
                    <wp:posOffset>27305</wp:posOffset>
                  </wp:positionH>
                  <wp:positionV relativeFrom="paragraph">
                    <wp:posOffset>264795</wp:posOffset>
                  </wp:positionV>
                  <wp:extent cx="476250" cy="527050"/>
                  <wp:effectExtent l="0" t="0" r="0" b="6350"/>
                  <wp:wrapNone/>
                  <wp:docPr id="115" name="图片_3_SpCnt_15"/>
                  <wp:cNvGraphicFramePr/>
                  <a:graphic xmlns:a="http://schemas.openxmlformats.org/drawingml/2006/main">
                    <a:graphicData uri="http://schemas.openxmlformats.org/drawingml/2006/picture">
                      <pic:pic xmlns:pic="http://schemas.openxmlformats.org/drawingml/2006/picture">
                        <pic:nvPicPr>
                          <pic:cNvPr id="115" name="图片_3_SpCnt_15"/>
                          <pic:cNvPicPr/>
                        </pic:nvPicPr>
                        <pic:blipFill>
                          <a:blip r:embed="rId16"/>
                          <a:stretch>
                            <a:fillRect/>
                          </a:stretch>
                        </pic:blipFill>
                        <pic:spPr>
                          <a:xfrm>
                            <a:off x="0" y="0"/>
                            <a:ext cx="476250" cy="52705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1800*900*750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控制室</w:t>
            </w:r>
          </w:p>
        </w:tc>
      </w:tr>
      <w:tr>
        <w:tblPrEx>
          <w:tblCellMar>
            <w:top w:w="0" w:type="dxa"/>
            <w:left w:w="108" w:type="dxa"/>
            <w:bottom w:w="0" w:type="dxa"/>
            <w:right w:w="108" w:type="dxa"/>
          </w:tblCellMar>
        </w:tblPrEx>
        <w:trPr>
          <w:trHeight w:val="165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295</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60320" behindDoc="0" locked="0" layoutInCell="1" allowOverlap="1">
                  <wp:simplePos x="0" y="0"/>
                  <wp:positionH relativeFrom="column">
                    <wp:posOffset>57785</wp:posOffset>
                  </wp:positionH>
                  <wp:positionV relativeFrom="paragraph">
                    <wp:posOffset>131445</wp:posOffset>
                  </wp:positionV>
                  <wp:extent cx="371475" cy="636905"/>
                  <wp:effectExtent l="0" t="0" r="9525" b="10795"/>
                  <wp:wrapNone/>
                  <wp:docPr id="100" name="图片_62_SpCnt_4"/>
                  <wp:cNvGraphicFramePr/>
                  <a:graphic xmlns:a="http://schemas.openxmlformats.org/drawingml/2006/main">
                    <a:graphicData uri="http://schemas.openxmlformats.org/drawingml/2006/picture">
                      <pic:pic xmlns:pic="http://schemas.openxmlformats.org/drawingml/2006/picture">
                        <pic:nvPicPr>
                          <pic:cNvPr id="100" name="图片_62_SpCnt_4"/>
                          <pic:cNvPicPr/>
                        </pic:nvPicPr>
                        <pic:blipFill>
                          <a:blip r:embed="rId12"/>
                          <a:stretch>
                            <a:fillRect/>
                          </a:stretch>
                        </pic:blipFill>
                        <pic:spPr>
                          <a:xfrm>
                            <a:off x="0" y="0"/>
                            <a:ext cx="371475" cy="6369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控制室</w:t>
            </w:r>
          </w:p>
        </w:tc>
      </w:tr>
      <w:tr>
        <w:tblPrEx>
          <w:tblCellMar>
            <w:top w:w="0" w:type="dxa"/>
            <w:left w:w="108" w:type="dxa"/>
            <w:bottom w:w="0" w:type="dxa"/>
            <w:right w:w="108" w:type="dxa"/>
          </w:tblCellMar>
        </w:tblPrEx>
        <w:trPr>
          <w:trHeight w:val="180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296</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61344" behindDoc="0" locked="0" layoutInCell="1" allowOverlap="1">
                  <wp:simplePos x="0" y="0"/>
                  <wp:positionH relativeFrom="column">
                    <wp:posOffset>37465</wp:posOffset>
                  </wp:positionH>
                  <wp:positionV relativeFrom="paragraph">
                    <wp:posOffset>199390</wp:posOffset>
                  </wp:positionV>
                  <wp:extent cx="419100" cy="494030"/>
                  <wp:effectExtent l="0" t="0" r="0" b="1270"/>
                  <wp:wrapNone/>
                  <wp:docPr id="104" name="图片_1_SpCnt_33"/>
                  <wp:cNvGraphicFramePr/>
                  <a:graphic xmlns:a="http://schemas.openxmlformats.org/drawingml/2006/main">
                    <a:graphicData uri="http://schemas.openxmlformats.org/drawingml/2006/picture">
                      <pic:pic xmlns:pic="http://schemas.openxmlformats.org/drawingml/2006/picture">
                        <pic:nvPicPr>
                          <pic:cNvPr id="104" name="图片_1_SpCnt_33"/>
                          <pic:cNvPicPr/>
                        </pic:nvPicPr>
                        <pic:blipFill>
                          <a:blip r:embed="rId24"/>
                          <a:stretch>
                            <a:fillRect/>
                          </a:stretch>
                        </pic:blipFill>
                        <pic:spPr>
                          <a:xfrm>
                            <a:off x="0" y="0"/>
                            <a:ext cx="419100" cy="49403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职员桌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1200*600*750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技工室</w:t>
            </w:r>
          </w:p>
        </w:tc>
      </w:tr>
      <w:tr>
        <w:tblPrEx>
          <w:tblCellMar>
            <w:top w:w="0" w:type="dxa"/>
            <w:left w:w="108" w:type="dxa"/>
            <w:bottom w:w="0" w:type="dxa"/>
            <w:right w:w="108" w:type="dxa"/>
          </w:tblCellMar>
        </w:tblPrEx>
        <w:trPr>
          <w:trHeight w:val="158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297</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62368" behindDoc="0" locked="0" layoutInCell="1" allowOverlap="1">
                  <wp:simplePos x="0" y="0"/>
                  <wp:positionH relativeFrom="column">
                    <wp:posOffset>66675</wp:posOffset>
                  </wp:positionH>
                  <wp:positionV relativeFrom="paragraph">
                    <wp:posOffset>170815</wp:posOffset>
                  </wp:positionV>
                  <wp:extent cx="352425" cy="631825"/>
                  <wp:effectExtent l="0" t="0" r="9525" b="15875"/>
                  <wp:wrapNone/>
                  <wp:docPr id="105" name="图片_40_SpCnt_17"/>
                  <wp:cNvGraphicFramePr/>
                  <a:graphic xmlns:a="http://schemas.openxmlformats.org/drawingml/2006/main">
                    <a:graphicData uri="http://schemas.openxmlformats.org/drawingml/2006/picture">
                      <pic:pic xmlns:pic="http://schemas.openxmlformats.org/drawingml/2006/picture">
                        <pic:nvPicPr>
                          <pic:cNvPr id="105" name="图片_40_SpCnt_17"/>
                          <pic:cNvPicPr/>
                        </pic:nvPicPr>
                        <pic:blipFill>
                          <a:blip r:embed="rId73"/>
                          <a:stretch>
                            <a:fillRect/>
                          </a:stretch>
                        </pic:blipFill>
                        <pic:spPr>
                          <a:xfrm>
                            <a:off x="0" y="0"/>
                            <a:ext cx="352425" cy="63182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技工室</w:t>
            </w:r>
          </w:p>
        </w:tc>
      </w:tr>
      <w:tr>
        <w:tblPrEx>
          <w:tblCellMar>
            <w:top w:w="0" w:type="dxa"/>
            <w:left w:w="108" w:type="dxa"/>
            <w:bottom w:w="0" w:type="dxa"/>
            <w:right w:w="108" w:type="dxa"/>
          </w:tblCellMar>
        </w:tblPrEx>
        <w:trPr>
          <w:trHeight w:val="1871"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298</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63392" behindDoc="0" locked="0" layoutInCell="1" allowOverlap="1">
                  <wp:simplePos x="0" y="0"/>
                  <wp:positionH relativeFrom="column">
                    <wp:posOffset>-38735</wp:posOffset>
                  </wp:positionH>
                  <wp:positionV relativeFrom="paragraph">
                    <wp:posOffset>393065</wp:posOffset>
                  </wp:positionV>
                  <wp:extent cx="542925" cy="541655"/>
                  <wp:effectExtent l="0" t="0" r="9525" b="10795"/>
                  <wp:wrapNone/>
                  <wp:docPr id="99" name="图片_30_SpCnt_25"/>
                  <wp:cNvGraphicFramePr/>
                  <a:graphic xmlns:a="http://schemas.openxmlformats.org/drawingml/2006/main">
                    <a:graphicData uri="http://schemas.openxmlformats.org/drawingml/2006/picture">
                      <pic:pic xmlns:pic="http://schemas.openxmlformats.org/drawingml/2006/picture">
                        <pic:nvPicPr>
                          <pic:cNvPr id="99" name="图片_30_SpCnt_25"/>
                          <pic:cNvPicPr/>
                        </pic:nvPicPr>
                        <pic:blipFill>
                          <a:blip r:embed="rId40"/>
                          <a:stretch>
                            <a:fillRect/>
                          </a:stretch>
                        </pic:blipFill>
                        <pic:spPr>
                          <a:xfrm>
                            <a:off x="0" y="0"/>
                            <a:ext cx="542925" cy="5416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1400*700*750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牙科医办</w:t>
            </w:r>
          </w:p>
        </w:tc>
      </w:tr>
      <w:tr>
        <w:tblPrEx>
          <w:tblCellMar>
            <w:top w:w="0" w:type="dxa"/>
            <w:left w:w="108" w:type="dxa"/>
            <w:bottom w:w="0" w:type="dxa"/>
            <w:right w:w="108" w:type="dxa"/>
          </w:tblCellMar>
        </w:tblPrEx>
        <w:trPr>
          <w:trHeight w:val="164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299</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64416" behindDoc="0" locked="0" layoutInCell="1" allowOverlap="1">
                  <wp:simplePos x="0" y="0"/>
                  <wp:positionH relativeFrom="column">
                    <wp:posOffset>38735</wp:posOffset>
                  </wp:positionH>
                  <wp:positionV relativeFrom="paragraph">
                    <wp:posOffset>207645</wp:posOffset>
                  </wp:positionV>
                  <wp:extent cx="371475" cy="627380"/>
                  <wp:effectExtent l="0" t="0" r="9525" b="1270"/>
                  <wp:wrapNone/>
                  <wp:docPr id="225" name="图片_30_SpCnt_26"/>
                  <wp:cNvGraphicFramePr/>
                  <a:graphic xmlns:a="http://schemas.openxmlformats.org/drawingml/2006/main">
                    <a:graphicData uri="http://schemas.openxmlformats.org/drawingml/2006/picture">
                      <pic:pic xmlns:pic="http://schemas.openxmlformats.org/drawingml/2006/picture">
                        <pic:nvPicPr>
                          <pic:cNvPr id="225" name="图片_30_SpCnt_26"/>
                          <pic:cNvPicPr/>
                        </pic:nvPicPr>
                        <pic:blipFill>
                          <a:blip r:embed="rId12"/>
                          <a:stretch>
                            <a:fillRect/>
                          </a:stretch>
                        </pic:blipFill>
                        <pic:spPr>
                          <a:xfrm>
                            <a:off x="0" y="0"/>
                            <a:ext cx="371475" cy="6273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牙科医办</w:t>
            </w:r>
          </w:p>
        </w:tc>
      </w:tr>
      <w:tr>
        <w:tblPrEx>
          <w:tblCellMar>
            <w:top w:w="0" w:type="dxa"/>
            <w:left w:w="108" w:type="dxa"/>
            <w:bottom w:w="0" w:type="dxa"/>
            <w:right w:w="108" w:type="dxa"/>
          </w:tblCellMar>
        </w:tblPrEx>
        <w:trPr>
          <w:trHeight w:val="15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965440" behindDoc="0" locked="0" layoutInCell="1" allowOverlap="1">
                  <wp:simplePos x="0" y="0"/>
                  <wp:positionH relativeFrom="column">
                    <wp:posOffset>56515</wp:posOffset>
                  </wp:positionH>
                  <wp:positionV relativeFrom="paragraph">
                    <wp:posOffset>171450</wp:posOffset>
                  </wp:positionV>
                  <wp:extent cx="428625" cy="637540"/>
                  <wp:effectExtent l="0" t="0" r="9525" b="10160"/>
                  <wp:wrapNone/>
                  <wp:docPr id="216" name="图片_31_SpCnt_11"/>
                  <wp:cNvGraphicFramePr/>
                  <a:graphic xmlns:a="http://schemas.openxmlformats.org/drawingml/2006/main">
                    <a:graphicData uri="http://schemas.openxmlformats.org/drawingml/2006/picture">
                      <pic:pic xmlns:pic="http://schemas.openxmlformats.org/drawingml/2006/picture">
                        <pic:nvPicPr>
                          <pic:cNvPr id="216" name="图片_31_SpCnt_11"/>
                          <pic:cNvPicPr/>
                        </pic:nvPicPr>
                        <pic:blipFill>
                          <a:blip r:embed="rId13"/>
                          <a:stretch>
                            <a:fillRect/>
                          </a:stretch>
                        </pic:blipFill>
                        <pic:spPr>
                          <a:xfrm>
                            <a:off x="0" y="0"/>
                            <a:ext cx="428625" cy="6375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牙科医办</w:t>
            </w:r>
          </w:p>
        </w:tc>
      </w:tr>
      <w:tr>
        <w:tblPrEx>
          <w:tblCellMar>
            <w:top w:w="0" w:type="dxa"/>
            <w:left w:w="108" w:type="dxa"/>
            <w:bottom w:w="0" w:type="dxa"/>
            <w:right w:w="108" w:type="dxa"/>
          </w:tblCellMar>
        </w:tblPrEx>
        <w:trPr>
          <w:trHeight w:val="173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66464" behindDoc="0" locked="0" layoutInCell="1" allowOverlap="1">
                  <wp:simplePos x="0" y="0"/>
                  <wp:positionH relativeFrom="column">
                    <wp:posOffset>38735</wp:posOffset>
                  </wp:positionH>
                  <wp:positionV relativeFrom="paragraph">
                    <wp:posOffset>231140</wp:posOffset>
                  </wp:positionV>
                  <wp:extent cx="361950" cy="535940"/>
                  <wp:effectExtent l="0" t="0" r="0" b="16510"/>
                  <wp:wrapNone/>
                  <wp:docPr id="226" name="图片_5_SpCnt_28"/>
                  <wp:cNvGraphicFramePr/>
                  <a:graphic xmlns:a="http://schemas.openxmlformats.org/drawingml/2006/main">
                    <a:graphicData uri="http://schemas.openxmlformats.org/drawingml/2006/picture">
                      <pic:pic xmlns:pic="http://schemas.openxmlformats.org/drawingml/2006/picture">
                        <pic:nvPicPr>
                          <pic:cNvPr id="226" name="图片_5_SpCnt_28"/>
                          <pic:cNvPicPr/>
                        </pic:nvPicPr>
                        <pic:blipFill>
                          <a:blip r:embed="rId39"/>
                          <a:stretch>
                            <a:fillRect/>
                          </a:stretch>
                        </pic:blipFill>
                        <pic:spPr>
                          <a:xfrm>
                            <a:off x="0" y="0"/>
                            <a:ext cx="361950" cy="5359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牙科医办2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牙科示教1</w:t>
            </w:r>
          </w:p>
        </w:tc>
      </w:tr>
      <w:tr>
        <w:tblPrEx>
          <w:tblCellMar>
            <w:top w:w="0" w:type="dxa"/>
            <w:left w:w="108" w:type="dxa"/>
            <w:bottom w:w="0" w:type="dxa"/>
            <w:right w:w="108" w:type="dxa"/>
          </w:tblCellMar>
        </w:tblPrEx>
        <w:trPr>
          <w:trHeight w:val="141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302</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967488" behindDoc="0" locked="0" layoutInCell="1" allowOverlap="1">
                  <wp:simplePos x="0" y="0"/>
                  <wp:positionH relativeFrom="column">
                    <wp:posOffset>-47625</wp:posOffset>
                  </wp:positionH>
                  <wp:positionV relativeFrom="paragraph">
                    <wp:posOffset>420370</wp:posOffset>
                  </wp:positionV>
                  <wp:extent cx="523875" cy="363220"/>
                  <wp:effectExtent l="0" t="0" r="9525" b="17780"/>
                  <wp:wrapNone/>
                  <wp:docPr id="218" name="图片_1_SpCnt_34"/>
                  <wp:cNvGraphicFramePr/>
                  <a:graphic xmlns:a="http://schemas.openxmlformats.org/drawingml/2006/main">
                    <a:graphicData uri="http://schemas.openxmlformats.org/drawingml/2006/picture">
                      <pic:pic xmlns:pic="http://schemas.openxmlformats.org/drawingml/2006/picture">
                        <pic:nvPicPr>
                          <pic:cNvPr id="218" name="图片_1_SpCnt_34"/>
                          <pic:cNvPicPr/>
                        </pic:nvPicPr>
                        <pic:blipFill>
                          <a:blip r:embed="rId42"/>
                          <a:stretch>
                            <a:fillRect/>
                          </a:stretch>
                        </pic:blipFill>
                        <pic:spPr>
                          <a:xfrm>
                            <a:off x="0" y="0"/>
                            <a:ext cx="523875" cy="36322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会议室</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2400*1200*760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after="200" w:afterAutospacing="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牙科示教</w:t>
            </w:r>
          </w:p>
        </w:tc>
      </w:tr>
      <w:tr>
        <w:tblPrEx>
          <w:tblCellMar>
            <w:top w:w="0" w:type="dxa"/>
            <w:left w:w="108" w:type="dxa"/>
            <w:bottom w:w="0" w:type="dxa"/>
            <w:right w:w="108" w:type="dxa"/>
          </w:tblCellMar>
        </w:tblPrEx>
        <w:trPr>
          <w:trHeight w:val="137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68512" behindDoc="0" locked="0" layoutInCell="1" allowOverlap="1">
                  <wp:simplePos x="0" y="0"/>
                  <wp:positionH relativeFrom="column">
                    <wp:posOffset>67310</wp:posOffset>
                  </wp:positionH>
                  <wp:positionV relativeFrom="paragraph">
                    <wp:posOffset>78740</wp:posOffset>
                  </wp:positionV>
                  <wp:extent cx="419735" cy="674370"/>
                  <wp:effectExtent l="0" t="0" r="18415" b="11430"/>
                  <wp:wrapNone/>
                  <wp:docPr id="231" name="图片_83_SpCnt_10"/>
                  <wp:cNvGraphicFramePr/>
                  <a:graphic xmlns:a="http://schemas.openxmlformats.org/drawingml/2006/main">
                    <a:graphicData uri="http://schemas.openxmlformats.org/drawingml/2006/picture">
                      <pic:pic xmlns:pic="http://schemas.openxmlformats.org/drawingml/2006/picture">
                        <pic:nvPicPr>
                          <pic:cNvPr id="231" name="图片_83_SpCnt_10"/>
                          <pic:cNvPicPr/>
                        </pic:nvPicPr>
                        <pic:blipFill>
                          <a:blip r:embed="rId37"/>
                          <a:stretch>
                            <a:fillRect/>
                          </a:stretch>
                        </pic:blipFill>
                        <pic:spPr>
                          <a:xfrm>
                            <a:off x="0" y="0"/>
                            <a:ext cx="419735" cy="67437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1、PP+24%玻璃纤维背架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4、25管1.8厚黑色弓形架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牙科示教</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u w:val="none"/>
              </w:rPr>
            </w:pPr>
            <w:r>
              <w:rPr>
                <w:rFonts w:hint="eastAsia" w:ascii="宋体" w:hAnsi="宋体" w:eastAsia="宋体" w:cs="宋体"/>
                <w:b/>
                <w:bCs/>
                <w:i w:val="0"/>
                <w:iCs w:val="0"/>
                <w:color w:val="FF0000"/>
                <w:kern w:val="0"/>
                <w:sz w:val="20"/>
                <w:szCs w:val="20"/>
                <w:u w:val="none"/>
                <w:bdr w:val="single" w:color="000000" w:sz="4" w:space="0"/>
                <w:lang w:val="en-US" w:eastAsia="zh-CN" w:bidi="ar"/>
              </w:rPr>
              <w:drawing>
                <wp:anchor distT="0" distB="0" distL="114300" distR="114300" simplePos="0" relativeHeight="251969536" behindDoc="0" locked="0" layoutInCell="1" allowOverlap="1">
                  <wp:simplePos x="0" y="0"/>
                  <wp:positionH relativeFrom="column">
                    <wp:posOffset>-57785</wp:posOffset>
                  </wp:positionH>
                  <wp:positionV relativeFrom="paragraph">
                    <wp:posOffset>305435</wp:posOffset>
                  </wp:positionV>
                  <wp:extent cx="591185" cy="469900"/>
                  <wp:effectExtent l="0" t="0" r="18415" b="6350"/>
                  <wp:wrapNone/>
                  <wp:docPr id="229" name="图片_3_SpCnt_16"/>
                  <wp:cNvGraphicFramePr/>
                  <a:graphic xmlns:a="http://schemas.openxmlformats.org/drawingml/2006/main">
                    <a:graphicData uri="http://schemas.openxmlformats.org/drawingml/2006/picture">
                      <pic:pic xmlns:pic="http://schemas.openxmlformats.org/drawingml/2006/picture">
                        <pic:nvPicPr>
                          <pic:cNvPr id="229" name="图片_3_SpCnt_16"/>
                          <pic:cNvPicPr/>
                        </pic:nvPicPr>
                        <pic:blipFill>
                          <a:blip r:embed="rId86"/>
                          <a:stretch>
                            <a:fillRect/>
                          </a:stretch>
                        </pic:blipFill>
                        <pic:spPr>
                          <a:xfrm>
                            <a:off x="0" y="0"/>
                            <a:ext cx="591185" cy="46990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主任桌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1500*750*750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5、下架：采用优质钢架，表面为静电粉末喷涂处理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牙科主任室</w:t>
            </w:r>
          </w:p>
        </w:tc>
      </w:tr>
      <w:tr>
        <w:tblPrEx>
          <w:tblCellMar>
            <w:top w:w="0" w:type="dxa"/>
            <w:left w:w="108" w:type="dxa"/>
            <w:bottom w:w="0" w:type="dxa"/>
            <w:right w:w="108" w:type="dxa"/>
          </w:tblCellMar>
        </w:tblPrEx>
        <w:trPr>
          <w:trHeight w:val="2228" w:hRule="atLeast"/>
        </w:trPr>
        <w:tc>
          <w:tcPr>
            <w:tcW w:w="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305</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970560" behindDoc="0" locked="0" layoutInCell="1" allowOverlap="1">
                  <wp:simplePos x="0" y="0"/>
                  <wp:positionH relativeFrom="column">
                    <wp:posOffset>47625</wp:posOffset>
                  </wp:positionH>
                  <wp:positionV relativeFrom="paragraph">
                    <wp:posOffset>283845</wp:posOffset>
                  </wp:positionV>
                  <wp:extent cx="353060" cy="789940"/>
                  <wp:effectExtent l="0" t="0" r="8890" b="10160"/>
                  <wp:wrapNone/>
                  <wp:docPr id="227" name="图片_1_SpCnt_35"/>
                  <wp:cNvGraphicFramePr/>
                  <a:graphic xmlns:a="http://schemas.openxmlformats.org/drawingml/2006/main">
                    <a:graphicData uri="http://schemas.openxmlformats.org/drawingml/2006/picture">
                      <pic:pic xmlns:pic="http://schemas.openxmlformats.org/drawingml/2006/picture">
                        <pic:nvPicPr>
                          <pic:cNvPr id="227" name="图片_1_SpCnt_35"/>
                          <pic:cNvPicPr/>
                        </pic:nvPicPr>
                        <pic:blipFill>
                          <a:blip r:embed="rId46"/>
                          <a:stretch>
                            <a:fillRect/>
                          </a:stretch>
                        </pic:blipFill>
                        <pic:spPr>
                          <a:xfrm>
                            <a:off x="0" y="0"/>
                            <a:ext cx="353060" cy="7899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主任椅</w:t>
            </w:r>
          </w:p>
        </w:tc>
        <w:tc>
          <w:tcPr>
            <w:tcW w:w="11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固定头枕，黑色PP加玻纤椅身,活动腰靠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定型海绵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PU升降扶手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中班蝴蝶底盘带原位锁定，不带底壳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#100沉口4公分黑色汽杆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340尼龙高脚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φ50MM黑色尼龙轮。                                 </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牙科主任室</w:t>
            </w:r>
          </w:p>
        </w:tc>
      </w:tr>
      <w:tr>
        <w:tblPrEx>
          <w:tblCellMar>
            <w:top w:w="0" w:type="dxa"/>
            <w:left w:w="108" w:type="dxa"/>
            <w:bottom w:w="0" w:type="dxa"/>
            <w:right w:w="108" w:type="dxa"/>
          </w:tblCellMar>
        </w:tblPrEx>
        <w:trPr>
          <w:trHeight w:val="143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306</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71584" behindDoc="0" locked="0" layoutInCell="1" allowOverlap="1">
                  <wp:simplePos x="0" y="0"/>
                  <wp:positionH relativeFrom="column">
                    <wp:posOffset>67310</wp:posOffset>
                  </wp:positionH>
                  <wp:positionV relativeFrom="paragraph">
                    <wp:posOffset>135255</wp:posOffset>
                  </wp:positionV>
                  <wp:extent cx="314325" cy="712470"/>
                  <wp:effectExtent l="0" t="0" r="9525" b="11430"/>
                  <wp:wrapNone/>
                  <wp:docPr id="223" name="图片_2_SpCnt_11"/>
                  <wp:cNvGraphicFramePr/>
                  <a:graphic xmlns:a="http://schemas.openxmlformats.org/drawingml/2006/main">
                    <a:graphicData uri="http://schemas.openxmlformats.org/drawingml/2006/picture">
                      <pic:pic xmlns:pic="http://schemas.openxmlformats.org/drawingml/2006/picture">
                        <pic:nvPicPr>
                          <pic:cNvPr id="223" name="图片_2_SpCnt_11"/>
                          <pic:cNvPicPr/>
                        </pic:nvPicPr>
                        <pic:blipFill>
                          <a:blip r:embed="rId37"/>
                          <a:stretch>
                            <a:fillRect/>
                          </a:stretch>
                        </pic:blipFill>
                        <pic:spPr>
                          <a:xfrm>
                            <a:off x="0" y="0"/>
                            <a:ext cx="314325" cy="71247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接待椅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1、黑色PP料背架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2、40密度高弹力海绵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3、PP料T型扶手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4、25管1.8厚黑色弓形架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牙科主任室</w:t>
            </w:r>
          </w:p>
        </w:tc>
      </w:tr>
      <w:tr>
        <w:tblPrEx>
          <w:tblCellMar>
            <w:top w:w="0" w:type="dxa"/>
            <w:left w:w="108" w:type="dxa"/>
            <w:bottom w:w="0" w:type="dxa"/>
            <w:right w:w="108" w:type="dxa"/>
          </w:tblCellMar>
        </w:tblPrEx>
        <w:trPr>
          <w:trHeight w:val="19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307</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72608" behindDoc="0" locked="0" layoutInCell="1" allowOverlap="1">
                  <wp:simplePos x="0" y="0"/>
                  <wp:positionH relativeFrom="column">
                    <wp:posOffset>8890</wp:posOffset>
                  </wp:positionH>
                  <wp:positionV relativeFrom="paragraph">
                    <wp:posOffset>122555</wp:posOffset>
                  </wp:positionV>
                  <wp:extent cx="419100" cy="687070"/>
                  <wp:effectExtent l="0" t="0" r="0" b="17780"/>
                  <wp:wrapNone/>
                  <wp:docPr id="215" name="图片_4_SpCnt_9"/>
                  <wp:cNvGraphicFramePr/>
                  <a:graphic xmlns:a="http://schemas.openxmlformats.org/drawingml/2006/main">
                    <a:graphicData uri="http://schemas.openxmlformats.org/drawingml/2006/picture">
                      <pic:pic xmlns:pic="http://schemas.openxmlformats.org/drawingml/2006/picture">
                        <pic:nvPicPr>
                          <pic:cNvPr id="215" name="图片_4_SpCnt_9"/>
                          <pic:cNvPicPr/>
                        </pic:nvPicPr>
                        <pic:blipFill>
                          <a:blip r:embed="rId47"/>
                          <a:stretch>
                            <a:fillRect/>
                          </a:stretch>
                        </pic:blipFill>
                        <pic:spPr>
                          <a:xfrm>
                            <a:off x="0" y="0"/>
                            <a:ext cx="419100" cy="68707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主管文件柜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1600*400*1800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牙科主任室</w:t>
            </w:r>
          </w:p>
        </w:tc>
      </w:tr>
      <w:tr>
        <w:tblPrEx>
          <w:tblCellMar>
            <w:top w:w="0" w:type="dxa"/>
            <w:left w:w="108" w:type="dxa"/>
            <w:bottom w:w="0" w:type="dxa"/>
            <w:right w:w="108" w:type="dxa"/>
          </w:tblCellMar>
        </w:tblPrEx>
        <w:trPr>
          <w:trHeight w:val="185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308</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73632" behindDoc="0" locked="0" layoutInCell="1" allowOverlap="1">
                  <wp:simplePos x="0" y="0"/>
                  <wp:positionH relativeFrom="column">
                    <wp:posOffset>635</wp:posOffset>
                  </wp:positionH>
                  <wp:positionV relativeFrom="paragraph">
                    <wp:posOffset>250190</wp:posOffset>
                  </wp:positionV>
                  <wp:extent cx="438150" cy="650240"/>
                  <wp:effectExtent l="0" t="0" r="0" b="16510"/>
                  <wp:wrapNone/>
                  <wp:docPr id="224" name="图片_5_SpCnt_29"/>
                  <wp:cNvGraphicFramePr/>
                  <a:graphic xmlns:a="http://schemas.openxmlformats.org/drawingml/2006/main">
                    <a:graphicData uri="http://schemas.openxmlformats.org/drawingml/2006/picture">
                      <pic:pic xmlns:pic="http://schemas.openxmlformats.org/drawingml/2006/picture">
                        <pic:nvPicPr>
                          <pic:cNvPr id="224" name="图片_5_SpCnt_29"/>
                          <pic:cNvPicPr/>
                        </pic:nvPicPr>
                        <pic:blipFill>
                          <a:blip r:embed="rId39"/>
                          <a:stretch>
                            <a:fillRect/>
                          </a:stretch>
                        </pic:blipFill>
                        <pic:spPr>
                          <a:xfrm>
                            <a:off x="0" y="0"/>
                            <a:ext cx="438150" cy="6502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牙科主任室</w:t>
            </w:r>
          </w:p>
        </w:tc>
      </w:tr>
      <w:tr>
        <w:tblPrEx>
          <w:tblCellMar>
            <w:top w:w="0" w:type="dxa"/>
            <w:left w:w="108" w:type="dxa"/>
            <w:bottom w:w="0" w:type="dxa"/>
            <w:right w:w="108" w:type="dxa"/>
          </w:tblCellMar>
        </w:tblPrEx>
        <w:trPr>
          <w:trHeight w:val="226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309</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74656" behindDoc="0" locked="0" layoutInCell="1" allowOverlap="1">
                  <wp:simplePos x="0" y="0"/>
                  <wp:positionH relativeFrom="column">
                    <wp:posOffset>57150</wp:posOffset>
                  </wp:positionH>
                  <wp:positionV relativeFrom="paragraph">
                    <wp:posOffset>220345</wp:posOffset>
                  </wp:positionV>
                  <wp:extent cx="439420" cy="763270"/>
                  <wp:effectExtent l="0" t="0" r="17780" b="17780"/>
                  <wp:wrapNone/>
                  <wp:docPr id="228" name="图片_15_SpCnt_19"/>
                  <wp:cNvGraphicFramePr/>
                  <a:graphic xmlns:a="http://schemas.openxmlformats.org/drawingml/2006/main">
                    <a:graphicData uri="http://schemas.openxmlformats.org/drawingml/2006/picture">
                      <pic:pic xmlns:pic="http://schemas.openxmlformats.org/drawingml/2006/picture">
                        <pic:nvPicPr>
                          <pic:cNvPr id="228" name="图片_15_SpCnt_19"/>
                          <pic:cNvPicPr/>
                        </pic:nvPicPr>
                        <pic:blipFill>
                          <a:blip r:embed="rId31"/>
                          <a:stretch>
                            <a:fillRect/>
                          </a:stretch>
                        </pic:blipFill>
                        <pic:spPr>
                          <a:xfrm>
                            <a:off x="0" y="0"/>
                            <a:ext cx="439420" cy="76327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        （含棕垫）</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1000*2000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1、采用天然松木，纹路流畅、色泽均匀、质感自然；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2、外观无裂缝、无孔洞等缺陷；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3、四腿落地，榫卯结构；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4、床主立柱采用60mm*60mm松木木条，床厅采用30mm*95mm的松木板条，表面清漆处理，床板采用杉木床板，床板档采用杂木档。</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牙科值班室</w:t>
            </w:r>
          </w:p>
        </w:tc>
      </w:tr>
      <w:tr>
        <w:tblPrEx>
          <w:tblCellMar>
            <w:top w:w="0" w:type="dxa"/>
            <w:left w:w="108" w:type="dxa"/>
            <w:bottom w:w="0" w:type="dxa"/>
            <w:right w:w="108" w:type="dxa"/>
          </w:tblCellMar>
        </w:tblPrEx>
        <w:trPr>
          <w:trHeight w:val="227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310</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75680" behindDoc="0" locked="0" layoutInCell="1" allowOverlap="1">
                  <wp:simplePos x="0" y="0"/>
                  <wp:positionH relativeFrom="column">
                    <wp:posOffset>19685</wp:posOffset>
                  </wp:positionH>
                  <wp:positionV relativeFrom="paragraph">
                    <wp:posOffset>140970</wp:posOffset>
                  </wp:positionV>
                  <wp:extent cx="427990" cy="940435"/>
                  <wp:effectExtent l="0" t="0" r="10160" b="12065"/>
                  <wp:wrapNone/>
                  <wp:docPr id="230" name="图片_19_SpCnt_4"/>
                  <wp:cNvGraphicFramePr/>
                  <a:graphic xmlns:a="http://schemas.openxmlformats.org/drawingml/2006/main">
                    <a:graphicData uri="http://schemas.openxmlformats.org/drawingml/2006/picture">
                      <pic:pic xmlns:pic="http://schemas.openxmlformats.org/drawingml/2006/picture">
                        <pic:nvPicPr>
                          <pic:cNvPr id="230" name="图片_19_SpCnt_4"/>
                          <pic:cNvPicPr/>
                        </pic:nvPicPr>
                        <pic:blipFill>
                          <a:blip r:embed="rId29"/>
                          <a:stretch>
                            <a:fillRect/>
                          </a:stretch>
                        </pic:blipFill>
                        <pic:spPr>
                          <a:xfrm>
                            <a:off x="0" y="0"/>
                            <a:ext cx="427990" cy="94043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800*550*2200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5、内置不锈钢挂衣杆、活动层板。</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牙科值班室</w:t>
            </w:r>
          </w:p>
        </w:tc>
      </w:tr>
      <w:tr>
        <w:tblPrEx>
          <w:tblCellMar>
            <w:top w:w="0" w:type="dxa"/>
            <w:left w:w="108" w:type="dxa"/>
            <w:bottom w:w="0" w:type="dxa"/>
            <w:right w:w="108" w:type="dxa"/>
          </w:tblCellMar>
        </w:tblPrEx>
        <w:trPr>
          <w:trHeight w:val="4223"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311</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76704" behindDoc="0" locked="0" layoutInCell="1" allowOverlap="1">
                  <wp:simplePos x="0" y="0"/>
                  <wp:positionH relativeFrom="column">
                    <wp:posOffset>9525</wp:posOffset>
                  </wp:positionH>
                  <wp:positionV relativeFrom="paragraph">
                    <wp:posOffset>1122680</wp:posOffset>
                  </wp:positionV>
                  <wp:extent cx="467995" cy="554355"/>
                  <wp:effectExtent l="0" t="0" r="8255" b="17145"/>
                  <wp:wrapNone/>
                  <wp:docPr id="221" name="图片_37_SpCnt_2"/>
                  <wp:cNvGraphicFramePr/>
                  <a:graphic xmlns:a="http://schemas.openxmlformats.org/drawingml/2006/main">
                    <a:graphicData uri="http://schemas.openxmlformats.org/drawingml/2006/picture">
                      <pic:pic xmlns:pic="http://schemas.openxmlformats.org/drawingml/2006/picture">
                        <pic:nvPicPr>
                          <pic:cNvPr id="221" name="图片_37_SpCnt_2"/>
                          <pic:cNvPicPr/>
                        </pic:nvPicPr>
                        <pic:blipFill>
                          <a:blip r:embed="rId87"/>
                          <a:stretch>
                            <a:fillRect/>
                          </a:stretch>
                        </pic:blipFill>
                        <pic:spPr>
                          <a:xfrm>
                            <a:off x="0" y="0"/>
                            <a:ext cx="467995" cy="5543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1500*1500*760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1.基材:选用优质E1级中密度纤维板，经过防虫，防腐等化学处理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 0.6MM厚度实木木皮。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3.油漆：使用环保油漆，光泽均匀度好，调和比例高，油漆无颗粒、气泡、漆点、颜色均匀。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要求：表面光亮平整，油漆无颗粒、气泡、渣点，颜色均匀；面板木纹纹理自然，颜色线条拼合细密；整体五金配件紧密拼接，封边细腻，线条均匀，转角过渡自然，间隙细小且均等，连接稳固，不易掉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5.五金配件：采用优质五金件。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保健科3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外联办3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院感科3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医务科4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护理科4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膳食科2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科教科2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宣传办4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回访科2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落实办3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其他办公7</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送检5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运行维修8</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送药6</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大输液4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其他办公5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病案办公2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计算机操作室3</w:t>
            </w:r>
          </w:p>
        </w:tc>
      </w:tr>
      <w:tr>
        <w:tblPrEx>
          <w:tblCellMar>
            <w:top w:w="0" w:type="dxa"/>
            <w:left w:w="108" w:type="dxa"/>
            <w:bottom w:w="0" w:type="dxa"/>
            <w:right w:w="108" w:type="dxa"/>
          </w:tblCellMar>
        </w:tblPrEx>
        <w:trPr>
          <w:trHeight w:val="4407"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312</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77728" behindDoc="0" locked="0" layoutInCell="1" allowOverlap="1">
                  <wp:simplePos x="0" y="0"/>
                  <wp:positionH relativeFrom="column">
                    <wp:posOffset>27940</wp:posOffset>
                  </wp:positionH>
                  <wp:positionV relativeFrom="paragraph">
                    <wp:posOffset>1025525</wp:posOffset>
                  </wp:positionV>
                  <wp:extent cx="428625" cy="869950"/>
                  <wp:effectExtent l="0" t="0" r="9525" b="6350"/>
                  <wp:wrapNone/>
                  <wp:docPr id="219" name="Picture_1656"/>
                  <wp:cNvGraphicFramePr/>
                  <a:graphic xmlns:a="http://schemas.openxmlformats.org/drawingml/2006/main">
                    <a:graphicData uri="http://schemas.openxmlformats.org/drawingml/2006/picture">
                      <pic:pic xmlns:pic="http://schemas.openxmlformats.org/drawingml/2006/picture">
                        <pic:nvPicPr>
                          <pic:cNvPr id="219" name="Picture_1656"/>
                          <pic:cNvPicPr/>
                        </pic:nvPicPr>
                        <pic:blipFill>
                          <a:blip r:embed="rId88"/>
                          <a:stretch>
                            <a:fillRect/>
                          </a:stretch>
                        </pic:blipFill>
                        <pic:spPr>
                          <a:xfrm>
                            <a:off x="0" y="0"/>
                            <a:ext cx="428625" cy="86995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1、优质西皮饰面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2、18mm厚单层连体弯板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4、PP扶手架，带ABS电镀装饰盖，配皮扶手面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5、25管1.8厚电镀弓形架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保健科3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外联办3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院感科3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医务科4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护理科4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膳食科2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科教科2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宣传办4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回访科2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落实办3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其他办公7</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送检5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运行维修8</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送药6</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大输液4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其他办公5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病案办公2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计算机操作室3</w:t>
            </w:r>
          </w:p>
        </w:tc>
      </w:tr>
      <w:tr>
        <w:tblPrEx>
          <w:tblCellMar>
            <w:top w:w="0" w:type="dxa"/>
            <w:left w:w="108" w:type="dxa"/>
            <w:bottom w:w="0" w:type="dxa"/>
            <w:right w:w="108" w:type="dxa"/>
          </w:tblCellMar>
        </w:tblPrEx>
        <w:trPr>
          <w:trHeight w:val="4972"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313</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978752" behindDoc="0" locked="0" layoutInCell="1" allowOverlap="1">
                  <wp:simplePos x="0" y="0"/>
                  <wp:positionH relativeFrom="column">
                    <wp:posOffset>635</wp:posOffset>
                  </wp:positionH>
                  <wp:positionV relativeFrom="paragraph">
                    <wp:posOffset>1062355</wp:posOffset>
                  </wp:positionV>
                  <wp:extent cx="485775" cy="696595"/>
                  <wp:effectExtent l="0" t="0" r="9525" b="8255"/>
                  <wp:wrapNone/>
                  <wp:docPr id="217" name="图片_409"/>
                  <wp:cNvGraphicFramePr/>
                  <a:graphic xmlns:a="http://schemas.openxmlformats.org/drawingml/2006/main">
                    <a:graphicData uri="http://schemas.openxmlformats.org/drawingml/2006/picture">
                      <pic:pic xmlns:pic="http://schemas.openxmlformats.org/drawingml/2006/picture">
                        <pic:nvPicPr>
                          <pic:cNvPr id="217" name="图片_409"/>
                          <pic:cNvPicPr/>
                        </pic:nvPicPr>
                        <pic:blipFill>
                          <a:blip r:embed="rId89"/>
                          <a:stretch>
                            <a:fillRect/>
                          </a:stretch>
                        </pic:blipFill>
                        <pic:spPr>
                          <a:xfrm>
                            <a:off x="0" y="0"/>
                            <a:ext cx="485775" cy="69659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1.基材:选用优质E1级中密度纤维板，经过防虫，防腐等化学处理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 0.6MM厚度实木木皮。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3.油漆：使用环保油漆，光泽均匀度好，调和比例高，油漆无颗粒、气泡、漆点、颜色均匀。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要求：表面光亮平整，油漆无颗粒、气泡、渣点，颜色均匀；面板木纹纹理自然，颜色线条拼合细密；整体五金配件紧密拼接，封边细腻，线条均匀，转角过渡自然，间隙细小且均等，连接稳固，不易掉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5.五金配件：采用优质五金件。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办公室</w:t>
            </w:r>
          </w:p>
        </w:tc>
      </w:tr>
      <w:tr>
        <w:tblPrEx>
          <w:tblCellMar>
            <w:top w:w="0" w:type="dxa"/>
            <w:left w:w="108" w:type="dxa"/>
            <w:bottom w:w="0" w:type="dxa"/>
            <w:right w:w="108" w:type="dxa"/>
          </w:tblCellMar>
        </w:tblPrEx>
        <w:trPr>
          <w:trHeight w:val="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314</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79776" behindDoc="0" locked="0" layoutInCell="1" allowOverlap="1">
                  <wp:simplePos x="0" y="0"/>
                  <wp:positionH relativeFrom="column">
                    <wp:posOffset>38735</wp:posOffset>
                  </wp:positionH>
                  <wp:positionV relativeFrom="paragraph">
                    <wp:posOffset>755015</wp:posOffset>
                  </wp:positionV>
                  <wp:extent cx="495935" cy="805815"/>
                  <wp:effectExtent l="0" t="0" r="18415" b="13335"/>
                  <wp:wrapNone/>
                  <wp:docPr id="220" name="图片_346"/>
                  <wp:cNvGraphicFramePr/>
                  <a:graphic xmlns:a="http://schemas.openxmlformats.org/drawingml/2006/main">
                    <a:graphicData uri="http://schemas.openxmlformats.org/drawingml/2006/picture">
                      <pic:pic xmlns:pic="http://schemas.openxmlformats.org/drawingml/2006/picture">
                        <pic:nvPicPr>
                          <pic:cNvPr id="220" name="图片_346"/>
                          <pic:cNvPicPr/>
                        </pic:nvPicPr>
                        <pic:blipFill>
                          <a:blip r:embed="rId90"/>
                          <a:stretch>
                            <a:fillRect/>
                          </a:stretch>
                        </pic:blipFill>
                        <pic:spPr>
                          <a:xfrm>
                            <a:off x="0" y="0"/>
                            <a:ext cx="495935" cy="80581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矮柜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1.基材:选用优质E1级中密度纤维板，经过防虫，防腐等化学处理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 0.6MM厚度实木木皮。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3.油漆：使用环保油漆，光泽均匀度好，调和比例高，油漆无颗粒、气泡、漆点、颜色均匀。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要求：表面光亮平整，油漆无颗粒、气泡、渣点，颜色均匀；面板木纹纹理自然，颜色线条拼合细密；整体五金配件紧密拼接，封边细腻，线条均匀，转角过渡自然，间隙细小且均等，连接稳固，不易掉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5.五金配件：采用优质五金件。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办公室</w:t>
            </w:r>
          </w:p>
        </w:tc>
      </w:tr>
      <w:tr>
        <w:tblPrEx>
          <w:tblCellMar>
            <w:top w:w="0" w:type="dxa"/>
            <w:left w:w="108" w:type="dxa"/>
            <w:bottom w:w="0" w:type="dxa"/>
            <w:right w:w="108" w:type="dxa"/>
          </w:tblCellMar>
        </w:tblPrEx>
        <w:trPr>
          <w:trHeight w:val="4557"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315</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80800" behindDoc="0" locked="0" layoutInCell="1" allowOverlap="1">
                  <wp:simplePos x="0" y="0"/>
                  <wp:positionH relativeFrom="column">
                    <wp:posOffset>-19685</wp:posOffset>
                  </wp:positionH>
                  <wp:positionV relativeFrom="paragraph">
                    <wp:posOffset>849630</wp:posOffset>
                  </wp:positionV>
                  <wp:extent cx="571500" cy="1188720"/>
                  <wp:effectExtent l="0" t="0" r="0" b="11430"/>
                  <wp:wrapNone/>
                  <wp:docPr id="222" name="图片_39_SpCnt_7"/>
                  <wp:cNvGraphicFramePr/>
                  <a:graphic xmlns:a="http://schemas.openxmlformats.org/drawingml/2006/main">
                    <a:graphicData uri="http://schemas.openxmlformats.org/drawingml/2006/picture">
                      <pic:pic xmlns:pic="http://schemas.openxmlformats.org/drawingml/2006/picture">
                        <pic:nvPicPr>
                          <pic:cNvPr id="222" name="图片_39_SpCnt_7"/>
                          <pic:cNvPicPr/>
                        </pic:nvPicPr>
                        <pic:blipFill>
                          <a:blip r:embed="rId91"/>
                          <a:stretch>
                            <a:fillRect/>
                          </a:stretch>
                        </pic:blipFill>
                        <pic:spPr>
                          <a:xfrm>
                            <a:off x="0" y="0"/>
                            <a:ext cx="571500" cy="118872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1.基材:选用优质E1级中密度纤维板，经过防虫，防腐等化学处理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 0.6MM厚度实木木皮。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3.油漆：使用环保油漆，光泽均匀度好，调和比例高，油漆无颗粒、气泡、漆点、颜色均匀。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要求：表面光亮平整，油漆无颗粒、气泡、渣点，颜色均匀；面板木纹纹理自然，颜色线条拼合细密；整体五金配件紧密拼接，封边细腻，线条均匀，转角过渡自然，间隙细小且均等，连接稳固，不易掉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5.五金配件：采用优质五金件。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保健科3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外联办3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院感科3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医务科4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护理科4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膳食科2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科教科2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宣传办4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回访科2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落实办3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其他办公5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送检5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运行维修8</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送药6</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大输液4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其他办公5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病案办公2</w:t>
            </w:r>
          </w:p>
        </w:tc>
      </w:tr>
      <w:tr>
        <w:tblPrEx>
          <w:tblCellMar>
            <w:top w:w="0" w:type="dxa"/>
            <w:left w:w="108" w:type="dxa"/>
            <w:bottom w:w="0" w:type="dxa"/>
            <w:right w:w="108" w:type="dxa"/>
          </w:tblCellMar>
        </w:tblPrEx>
        <w:trPr>
          <w:trHeight w:val="1839"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316</w:t>
            </w:r>
          </w:p>
        </w:tc>
        <w:tc>
          <w:tcPr>
            <w:tcW w:w="1029"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81824" behindDoc="0" locked="0" layoutInCell="1" allowOverlap="1">
                  <wp:simplePos x="0" y="0"/>
                  <wp:positionH relativeFrom="column">
                    <wp:posOffset>-46990</wp:posOffset>
                  </wp:positionH>
                  <wp:positionV relativeFrom="paragraph">
                    <wp:posOffset>734695</wp:posOffset>
                  </wp:positionV>
                  <wp:extent cx="551815" cy="661670"/>
                  <wp:effectExtent l="0" t="0" r="635" b="5080"/>
                  <wp:wrapNone/>
                  <wp:docPr id="185" name="图片_11_SpCnt_2"/>
                  <wp:cNvGraphicFramePr/>
                  <a:graphic xmlns:a="http://schemas.openxmlformats.org/drawingml/2006/main">
                    <a:graphicData uri="http://schemas.openxmlformats.org/drawingml/2006/picture">
                      <pic:pic xmlns:pic="http://schemas.openxmlformats.org/drawingml/2006/picture">
                        <pic:nvPicPr>
                          <pic:cNvPr id="185" name="图片_11_SpCnt_2"/>
                          <pic:cNvPicPr/>
                        </pic:nvPicPr>
                        <pic:blipFill>
                          <a:blip r:embed="rId92"/>
                          <a:stretch>
                            <a:fillRect/>
                          </a:stretch>
                        </pic:blipFill>
                        <pic:spPr>
                          <a:xfrm>
                            <a:off x="0" y="0"/>
                            <a:ext cx="551815" cy="66167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接待沙发</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单人位</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  料：采用优质布艺；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2、泡  绵：采用一体成型泡棉，回弹性好不易变形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3、框  架：青松木或东北落叶松实木框架，经去皮、烘干、防虫防腐处理。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接待室</w:t>
            </w:r>
          </w:p>
        </w:tc>
      </w:tr>
      <w:tr>
        <w:tblPrEx>
          <w:tblCellMar>
            <w:top w:w="0" w:type="dxa"/>
            <w:left w:w="108" w:type="dxa"/>
            <w:bottom w:w="0" w:type="dxa"/>
            <w:right w:w="108" w:type="dxa"/>
          </w:tblCellMar>
        </w:tblPrEx>
        <w:trPr>
          <w:trHeight w:val="3462"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317</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接待茶几</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700*500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1.基材:选用优质E1级中密度纤维板，经过防虫，防腐等化学处理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 0.6MM厚度实木木皮。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3.油漆：使用环保油漆，光泽均匀度好，调和比例高，油漆无颗粒、气泡、漆点、颜色均匀。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要求：表面光亮平整，油漆无颗粒、气泡、渣点，颜色均匀；面板木纹纹理自然，颜色线条拼合细密；整体五金配件紧密拼接，封边细腻，线条均匀，转角过渡自然，间隙细小且均等，连接稳固，不易掉色。</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接待室</w:t>
            </w:r>
          </w:p>
        </w:tc>
      </w:tr>
      <w:tr>
        <w:tblPrEx>
          <w:tblCellMar>
            <w:top w:w="0" w:type="dxa"/>
            <w:left w:w="108" w:type="dxa"/>
            <w:bottom w:w="0" w:type="dxa"/>
            <w:right w:w="108" w:type="dxa"/>
          </w:tblCellMar>
        </w:tblPrEx>
        <w:trPr>
          <w:trHeight w:val="258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318</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82848" behindDoc="0" locked="0" layoutInCell="1" allowOverlap="1">
                  <wp:simplePos x="0" y="0"/>
                  <wp:positionH relativeFrom="column">
                    <wp:posOffset>18415</wp:posOffset>
                  </wp:positionH>
                  <wp:positionV relativeFrom="paragraph">
                    <wp:posOffset>553085</wp:posOffset>
                  </wp:positionV>
                  <wp:extent cx="457835" cy="627380"/>
                  <wp:effectExtent l="0" t="0" r="18415" b="1270"/>
                  <wp:wrapNone/>
                  <wp:docPr id="199" name="图片_350"/>
                  <wp:cNvGraphicFramePr/>
                  <a:graphic xmlns:a="http://schemas.openxmlformats.org/drawingml/2006/main">
                    <a:graphicData uri="http://schemas.openxmlformats.org/drawingml/2006/picture">
                      <pic:pic xmlns:pic="http://schemas.openxmlformats.org/drawingml/2006/picture">
                        <pic:nvPicPr>
                          <pic:cNvPr id="199" name="图片_350"/>
                          <pic:cNvPicPr/>
                        </pic:nvPicPr>
                        <pic:blipFill>
                          <a:blip r:embed="rId93"/>
                          <a:stretch>
                            <a:fillRect/>
                          </a:stretch>
                        </pic:blipFill>
                        <pic:spPr>
                          <a:xfrm>
                            <a:off x="0" y="0"/>
                            <a:ext cx="457835" cy="6273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10000*2200*760mm </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1.基材:选用优质E1级中密度纤维板，经过防虫，防腐等化学处理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 0.6MM厚度实木木皮。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3.油漆：使用环保油漆，光泽均匀度好，调和比例高，油漆无颗粒、气泡、漆点、颜色均匀。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要求：表面光亮平整，油漆无颗粒、气泡、渣点，颜色均匀；面板木纹纹理自然，颜色线条拼合细密；整体五金配件紧密拼接，封边细腻，线条均匀，转角过渡自然，间隙细小且均等，连接稳固，不易掉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5.五金配件：采用优质五金件。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中型会议室</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319</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83872" behindDoc="0" locked="0" layoutInCell="1" allowOverlap="1">
                  <wp:simplePos x="0" y="0"/>
                  <wp:positionH relativeFrom="column">
                    <wp:posOffset>27940</wp:posOffset>
                  </wp:positionH>
                  <wp:positionV relativeFrom="paragraph">
                    <wp:posOffset>335280</wp:posOffset>
                  </wp:positionV>
                  <wp:extent cx="448945" cy="638810"/>
                  <wp:effectExtent l="0" t="0" r="8255" b="8890"/>
                  <wp:wrapNone/>
                  <wp:docPr id="184" name="图片_56_SpCnt_1"/>
                  <wp:cNvGraphicFramePr/>
                  <a:graphic xmlns:a="http://schemas.openxmlformats.org/drawingml/2006/main">
                    <a:graphicData uri="http://schemas.openxmlformats.org/drawingml/2006/picture">
                      <pic:pic xmlns:pic="http://schemas.openxmlformats.org/drawingml/2006/picture">
                        <pic:nvPicPr>
                          <pic:cNvPr id="184" name="图片_56_SpCnt_1"/>
                          <pic:cNvPicPr/>
                        </pic:nvPicPr>
                        <pic:blipFill>
                          <a:blip r:embed="rId94"/>
                          <a:stretch>
                            <a:fillRect/>
                          </a:stretch>
                        </pic:blipFill>
                        <pic:spPr>
                          <a:xfrm>
                            <a:off x="0" y="0"/>
                            <a:ext cx="448945" cy="63881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1、面料：采用西皮饰面,具有优异的耐磨、耐寒、透气、耐老化性能。颜色为黑色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2、椅架：采用优质橡胶木实木制作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3、海绵：采用高密度一次成型泡绵，弹性好，表面涂防止老化变形的保护膜，确保5年内不会出现弹不起现象；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4、油漆：环保油漆，有害物质释放量达到国际环保标准；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中型会议室</w:t>
            </w:r>
          </w:p>
        </w:tc>
      </w:tr>
      <w:tr>
        <w:tblPrEx>
          <w:tblCellMar>
            <w:top w:w="0" w:type="dxa"/>
            <w:left w:w="108" w:type="dxa"/>
            <w:bottom w:w="0" w:type="dxa"/>
            <w:right w:w="108" w:type="dxa"/>
          </w:tblCellMar>
        </w:tblPrEx>
        <w:trPr>
          <w:trHeight w:val="2732"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320</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84896" behindDoc="0" locked="0" layoutInCell="1" allowOverlap="1">
                  <wp:simplePos x="0" y="0"/>
                  <wp:positionH relativeFrom="column">
                    <wp:posOffset>-29210</wp:posOffset>
                  </wp:positionH>
                  <wp:positionV relativeFrom="paragraph">
                    <wp:posOffset>464185</wp:posOffset>
                  </wp:positionV>
                  <wp:extent cx="534035" cy="733425"/>
                  <wp:effectExtent l="0" t="0" r="18415" b="9525"/>
                  <wp:wrapNone/>
                  <wp:docPr id="189" name="图片_352"/>
                  <wp:cNvGraphicFramePr/>
                  <a:graphic xmlns:a="http://schemas.openxmlformats.org/drawingml/2006/main">
                    <a:graphicData uri="http://schemas.openxmlformats.org/drawingml/2006/picture">
                      <pic:pic xmlns:pic="http://schemas.openxmlformats.org/drawingml/2006/picture">
                        <pic:nvPicPr>
                          <pic:cNvPr id="189" name="图片_352"/>
                          <pic:cNvPicPr/>
                        </pic:nvPicPr>
                        <pic:blipFill>
                          <a:blip r:embed="rId95"/>
                          <a:stretch>
                            <a:fillRect/>
                          </a:stretch>
                        </pic:blipFill>
                        <pic:spPr>
                          <a:xfrm>
                            <a:off x="0" y="0"/>
                            <a:ext cx="534035" cy="73342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1.基材:选用优质E1级中密度纤维板，经过防虫，防腐等化学处理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 0.6MM厚度实木木皮。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3.油漆：使用环保油漆，光泽均匀度好，调和比例高，油漆无颗粒、气泡、漆点、颜色均匀。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要求：表面光亮平整，油漆无颗粒、气泡、渣点，颜色均匀；面板木纹纹理自然，颜色线条拼合细密；整体五金配件紧密拼接，封边细腻，线条均匀，转角过渡自然，间隙细小且均等，连接稳固，不易掉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5.五金配件：采用优质五金件。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中型会议室</w:t>
            </w:r>
          </w:p>
        </w:tc>
      </w:tr>
      <w:tr>
        <w:tblPrEx>
          <w:tblCellMar>
            <w:top w:w="0" w:type="dxa"/>
            <w:left w:w="108" w:type="dxa"/>
            <w:bottom w:w="0" w:type="dxa"/>
            <w:right w:w="108" w:type="dxa"/>
          </w:tblCellMar>
        </w:tblPrEx>
        <w:trPr>
          <w:trHeight w:val="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321</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985920" behindDoc="0" locked="0" layoutInCell="1" allowOverlap="1">
                  <wp:simplePos x="0" y="0"/>
                  <wp:positionH relativeFrom="column">
                    <wp:posOffset>-47625</wp:posOffset>
                  </wp:positionH>
                  <wp:positionV relativeFrom="paragraph">
                    <wp:posOffset>334645</wp:posOffset>
                  </wp:positionV>
                  <wp:extent cx="552450" cy="287020"/>
                  <wp:effectExtent l="0" t="0" r="0" b="17780"/>
                  <wp:wrapNone/>
                  <wp:docPr id="197" name="图片_1_SpCnt_36"/>
                  <wp:cNvGraphicFramePr/>
                  <a:graphic xmlns:a="http://schemas.openxmlformats.org/drawingml/2006/main">
                    <a:graphicData uri="http://schemas.openxmlformats.org/drawingml/2006/picture">
                      <pic:pic xmlns:pic="http://schemas.openxmlformats.org/drawingml/2006/picture">
                        <pic:nvPicPr>
                          <pic:cNvPr id="197" name="图片_1_SpCnt_36"/>
                          <pic:cNvPicPr/>
                        </pic:nvPicPr>
                        <pic:blipFill>
                          <a:blip r:embed="rId42"/>
                          <a:stretch>
                            <a:fillRect/>
                          </a:stretch>
                        </pic:blipFill>
                        <pic:spPr>
                          <a:xfrm>
                            <a:off x="0" y="0"/>
                            <a:ext cx="552450" cy="28702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会议室</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4800*1600*760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after="200" w:afterAutospacing="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病案整理</w:t>
            </w:r>
          </w:p>
        </w:tc>
      </w:tr>
      <w:tr>
        <w:tblPrEx>
          <w:tblCellMar>
            <w:top w:w="0" w:type="dxa"/>
            <w:left w:w="108" w:type="dxa"/>
            <w:bottom w:w="0" w:type="dxa"/>
            <w:right w:w="108" w:type="dxa"/>
          </w:tblCellMar>
        </w:tblPrEx>
        <w:trPr>
          <w:trHeight w:val="1222"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322</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86944" behindDoc="0" locked="0" layoutInCell="1" allowOverlap="1">
                  <wp:simplePos x="0" y="0"/>
                  <wp:positionH relativeFrom="column">
                    <wp:posOffset>114935</wp:posOffset>
                  </wp:positionH>
                  <wp:positionV relativeFrom="paragraph">
                    <wp:posOffset>87630</wp:posOffset>
                  </wp:positionV>
                  <wp:extent cx="257175" cy="579755"/>
                  <wp:effectExtent l="0" t="0" r="9525" b="10795"/>
                  <wp:wrapNone/>
                  <wp:docPr id="191" name="图片_83_SpCnt_11"/>
                  <wp:cNvGraphicFramePr/>
                  <a:graphic xmlns:a="http://schemas.openxmlformats.org/drawingml/2006/main">
                    <a:graphicData uri="http://schemas.openxmlformats.org/drawingml/2006/picture">
                      <pic:pic xmlns:pic="http://schemas.openxmlformats.org/drawingml/2006/picture">
                        <pic:nvPicPr>
                          <pic:cNvPr id="191" name="图片_83_SpCnt_11"/>
                          <pic:cNvPicPr/>
                        </pic:nvPicPr>
                        <pic:blipFill>
                          <a:blip r:embed="rId37"/>
                          <a:stretch>
                            <a:fillRect/>
                          </a:stretch>
                        </pic:blipFill>
                        <pic:spPr>
                          <a:xfrm>
                            <a:off x="0" y="0"/>
                            <a:ext cx="257175" cy="5797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1、PP+24%玻璃纤维背架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4、25管1.8厚黑色弓形架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病案整理</w:t>
            </w:r>
          </w:p>
        </w:tc>
      </w:tr>
      <w:tr>
        <w:tblPrEx>
          <w:tblCellMar>
            <w:top w:w="0" w:type="dxa"/>
            <w:left w:w="108" w:type="dxa"/>
            <w:bottom w:w="0" w:type="dxa"/>
            <w:right w:w="108" w:type="dxa"/>
          </w:tblCellMar>
        </w:tblPrEx>
        <w:trPr>
          <w:trHeight w:val="199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323</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87968" behindDoc="0" locked="0" layoutInCell="1" allowOverlap="1">
                  <wp:simplePos x="0" y="0"/>
                  <wp:positionH relativeFrom="column">
                    <wp:posOffset>-8890</wp:posOffset>
                  </wp:positionH>
                  <wp:positionV relativeFrom="paragraph">
                    <wp:posOffset>193040</wp:posOffset>
                  </wp:positionV>
                  <wp:extent cx="476250" cy="602615"/>
                  <wp:effectExtent l="0" t="0" r="0" b="6985"/>
                  <wp:wrapNone/>
                  <wp:docPr id="182" name="图片_5_SpCnt_30"/>
                  <wp:cNvGraphicFramePr/>
                  <a:graphic xmlns:a="http://schemas.openxmlformats.org/drawingml/2006/main">
                    <a:graphicData uri="http://schemas.openxmlformats.org/drawingml/2006/picture">
                      <pic:pic xmlns:pic="http://schemas.openxmlformats.org/drawingml/2006/picture">
                        <pic:nvPicPr>
                          <pic:cNvPr id="182" name="图片_5_SpCnt_30"/>
                          <pic:cNvPicPr/>
                        </pic:nvPicPr>
                        <pic:blipFill>
                          <a:blip r:embed="rId39"/>
                          <a:stretch>
                            <a:fillRect/>
                          </a:stretch>
                        </pic:blipFill>
                        <pic:spPr>
                          <a:xfrm>
                            <a:off x="0" y="0"/>
                            <a:ext cx="476250" cy="60261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病案整理</w:t>
            </w:r>
          </w:p>
        </w:tc>
      </w:tr>
      <w:tr>
        <w:tblPrEx>
          <w:tblCellMar>
            <w:top w:w="0" w:type="dxa"/>
            <w:left w:w="108" w:type="dxa"/>
            <w:bottom w:w="0" w:type="dxa"/>
            <w:right w:w="108" w:type="dxa"/>
          </w:tblCellMar>
        </w:tblPrEx>
        <w:trPr>
          <w:trHeight w:val="177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324</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88992" behindDoc="0" locked="0" layoutInCell="1" allowOverlap="1">
                  <wp:simplePos x="0" y="0"/>
                  <wp:positionH relativeFrom="column">
                    <wp:posOffset>-27940</wp:posOffset>
                  </wp:positionH>
                  <wp:positionV relativeFrom="paragraph">
                    <wp:posOffset>192405</wp:posOffset>
                  </wp:positionV>
                  <wp:extent cx="523875" cy="579755"/>
                  <wp:effectExtent l="0" t="0" r="9525" b="10795"/>
                  <wp:wrapNone/>
                  <wp:docPr id="187" name="图片_64_SpCnt_6"/>
                  <wp:cNvGraphicFramePr/>
                  <a:graphic xmlns:a="http://schemas.openxmlformats.org/drawingml/2006/main">
                    <a:graphicData uri="http://schemas.openxmlformats.org/drawingml/2006/picture">
                      <pic:pic xmlns:pic="http://schemas.openxmlformats.org/drawingml/2006/picture">
                        <pic:nvPicPr>
                          <pic:cNvPr id="187" name="图片_64_SpCnt_6"/>
                          <pic:cNvPicPr/>
                        </pic:nvPicPr>
                        <pic:blipFill>
                          <a:blip r:embed="rId53"/>
                          <a:stretch>
                            <a:fillRect/>
                          </a:stretch>
                        </pic:blipFill>
                        <pic:spPr>
                          <a:xfrm>
                            <a:off x="0" y="0"/>
                            <a:ext cx="523875" cy="5797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1500*600*760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病案接收</w:t>
            </w:r>
          </w:p>
        </w:tc>
      </w:tr>
      <w:tr>
        <w:tblPrEx>
          <w:tblCellMar>
            <w:top w:w="0" w:type="dxa"/>
            <w:left w:w="108" w:type="dxa"/>
            <w:bottom w:w="0" w:type="dxa"/>
            <w:right w:w="108" w:type="dxa"/>
          </w:tblCellMar>
        </w:tblPrEx>
        <w:trPr>
          <w:trHeight w:val="177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325</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90016" behindDoc="0" locked="0" layoutInCell="1" allowOverlap="1">
                  <wp:simplePos x="0" y="0"/>
                  <wp:positionH relativeFrom="column">
                    <wp:posOffset>29210</wp:posOffset>
                  </wp:positionH>
                  <wp:positionV relativeFrom="paragraph">
                    <wp:posOffset>179070</wp:posOffset>
                  </wp:positionV>
                  <wp:extent cx="438150" cy="808990"/>
                  <wp:effectExtent l="0" t="0" r="0" b="10160"/>
                  <wp:wrapNone/>
                  <wp:docPr id="176" name="图片_23_SpCnt_9"/>
                  <wp:cNvGraphicFramePr/>
                  <a:graphic xmlns:a="http://schemas.openxmlformats.org/drawingml/2006/main">
                    <a:graphicData uri="http://schemas.openxmlformats.org/drawingml/2006/picture">
                      <pic:pic xmlns:pic="http://schemas.openxmlformats.org/drawingml/2006/picture">
                        <pic:nvPicPr>
                          <pic:cNvPr id="176" name="图片_23_SpCnt_9"/>
                          <pic:cNvPicPr/>
                        </pic:nvPicPr>
                        <pic:blipFill>
                          <a:blip r:embed="rId12"/>
                          <a:stretch>
                            <a:fillRect/>
                          </a:stretch>
                        </pic:blipFill>
                        <pic:spPr>
                          <a:xfrm>
                            <a:off x="0" y="0"/>
                            <a:ext cx="438150" cy="80899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1、黑色尼龙玻纤背框，升降腰靠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2、PP固定扶手，φ50MM黑色尼龙轮。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3、40密度高回弹中软切割海绵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4、中班蝴蝶底盘带原位锁定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5、PA-340尼龙脚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6、100沉口4公分3级气杆.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病案接收</w:t>
            </w:r>
          </w:p>
        </w:tc>
      </w:tr>
      <w:tr>
        <w:tblPrEx>
          <w:tblCellMar>
            <w:top w:w="0" w:type="dxa"/>
            <w:left w:w="108" w:type="dxa"/>
            <w:bottom w:w="0" w:type="dxa"/>
            <w:right w:w="108" w:type="dxa"/>
          </w:tblCellMar>
        </w:tblPrEx>
        <w:trPr>
          <w:trHeight w:val="575" w:hRule="atLeast"/>
        </w:trPr>
        <w:tc>
          <w:tcPr>
            <w:tcW w:w="8115"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门诊楼八层</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iCs w:val="0"/>
                <w:color w:val="000000"/>
                <w:sz w:val="16"/>
                <w:szCs w:val="16"/>
                <w:u w:val="none"/>
              </w:rPr>
            </w:pPr>
          </w:p>
        </w:tc>
      </w:tr>
      <w:tr>
        <w:tblPrEx>
          <w:tblCellMar>
            <w:top w:w="0" w:type="dxa"/>
            <w:left w:w="108" w:type="dxa"/>
            <w:bottom w:w="0" w:type="dxa"/>
            <w:right w:w="108" w:type="dxa"/>
          </w:tblCellMar>
        </w:tblPrEx>
        <w:trPr>
          <w:trHeight w:val="258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326</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991040" behindDoc="0" locked="0" layoutInCell="1" allowOverlap="1">
                  <wp:simplePos x="0" y="0"/>
                  <wp:positionH relativeFrom="column">
                    <wp:posOffset>-28575</wp:posOffset>
                  </wp:positionH>
                  <wp:positionV relativeFrom="paragraph">
                    <wp:posOffset>567055</wp:posOffset>
                  </wp:positionV>
                  <wp:extent cx="734695" cy="440055"/>
                  <wp:effectExtent l="0" t="0" r="8255" b="17145"/>
                  <wp:wrapNone/>
                  <wp:docPr id="177" name="图片_39_SpCnt_8"/>
                  <wp:cNvGraphicFramePr/>
                  <a:graphic xmlns:a="http://schemas.openxmlformats.org/drawingml/2006/main">
                    <a:graphicData uri="http://schemas.openxmlformats.org/drawingml/2006/picture">
                      <pic:pic xmlns:pic="http://schemas.openxmlformats.org/drawingml/2006/picture">
                        <pic:nvPicPr>
                          <pic:cNvPr id="177" name="图片_39_SpCnt_8"/>
                          <pic:cNvPicPr/>
                        </pic:nvPicPr>
                        <pic:blipFill>
                          <a:blip r:embed="rId96"/>
                          <a:stretch>
                            <a:fillRect/>
                          </a:stretch>
                        </pic:blipFill>
                        <pic:spPr>
                          <a:xfrm>
                            <a:off x="0" y="0"/>
                            <a:ext cx="734695" cy="4400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大班桌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2000*1000*760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1.基材:选用优质E1级中密度纤维板，经过防虫，防腐等化学处理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 0.6MM厚度实木木皮。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3.油漆：使用环保油漆，光泽均匀度好，调和比例高，油漆无颗粒、气泡、漆点、颜色均匀。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要求：表面光亮平整，油漆无颗粒、气泡、渣点，颜色均匀；面板木纹纹理自然，颜色线条拼合细密；整体五金配件紧密拼接，封边细腻，线条均匀，转角过渡自然，间隙细小且均等，连接稳固，不易掉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5.五金配件：采用优质五金件。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院长室</w:t>
            </w:r>
          </w:p>
        </w:tc>
      </w:tr>
      <w:tr>
        <w:tblPrEx>
          <w:tblCellMar>
            <w:top w:w="0" w:type="dxa"/>
            <w:left w:w="108" w:type="dxa"/>
            <w:bottom w:w="0" w:type="dxa"/>
            <w:right w:w="108" w:type="dxa"/>
          </w:tblCellMar>
        </w:tblPrEx>
        <w:trPr>
          <w:trHeight w:val="177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327</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92064" behindDoc="0" locked="0" layoutInCell="1" allowOverlap="1">
                  <wp:simplePos x="0" y="0"/>
                  <wp:positionH relativeFrom="column">
                    <wp:posOffset>-48260</wp:posOffset>
                  </wp:positionH>
                  <wp:positionV relativeFrom="paragraph">
                    <wp:posOffset>102870</wp:posOffset>
                  </wp:positionV>
                  <wp:extent cx="466725" cy="715645"/>
                  <wp:effectExtent l="0" t="0" r="9525" b="8255"/>
                  <wp:wrapNone/>
                  <wp:docPr id="192" name="图片_369"/>
                  <wp:cNvGraphicFramePr/>
                  <a:graphic xmlns:a="http://schemas.openxmlformats.org/drawingml/2006/main">
                    <a:graphicData uri="http://schemas.openxmlformats.org/drawingml/2006/picture">
                      <pic:pic xmlns:pic="http://schemas.openxmlformats.org/drawingml/2006/picture">
                        <pic:nvPicPr>
                          <pic:cNvPr id="192" name="图片_369"/>
                          <pic:cNvPicPr/>
                        </pic:nvPicPr>
                        <pic:blipFill>
                          <a:blip r:embed="rId97"/>
                          <a:stretch>
                            <a:fillRect/>
                          </a:stretch>
                        </pic:blipFill>
                        <pic:spPr>
                          <a:xfrm>
                            <a:off x="0" y="0"/>
                            <a:ext cx="466725" cy="7156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93088" behindDoc="0" locked="0" layoutInCell="1" allowOverlap="1">
                  <wp:simplePos x="0" y="0"/>
                  <wp:positionH relativeFrom="column">
                    <wp:posOffset>-9525</wp:posOffset>
                  </wp:positionH>
                  <wp:positionV relativeFrom="paragraph">
                    <wp:posOffset>1205865</wp:posOffset>
                  </wp:positionV>
                  <wp:extent cx="495935" cy="541655"/>
                  <wp:effectExtent l="0" t="0" r="18415" b="10795"/>
                  <wp:wrapNone/>
                  <wp:docPr id="196" name="图片_388"/>
                  <wp:cNvGraphicFramePr/>
                  <a:graphic xmlns:a="http://schemas.openxmlformats.org/drawingml/2006/main">
                    <a:graphicData uri="http://schemas.openxmlformats.org/drawingml/2006/picture">
                      <pic:pic xmlns:pic="http://schemas.openxmlformats.org/drawingml/2006/picture">
                        <pic:nvPicPr>
                          <pic:cNvPr id="196" name="图片_388"/>
                          <pic:cNvPicPr/>
                        </pic:nvPicPr>
                        <pic:blipFill>
                          <a:blip r:embed="rId98"/>
                          <a:stretch>
                            <a:fillRect/>
                          </a:stretch>
                        </pic:blipFill>
                        <pic:spPr>
                          <a:xfrm>
                            <a:off x="0" y="0"/>
                            <a:ext cx="495935" cy="5416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大班椅</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1、优质西皮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2、40密度高弹力海绵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3、配豪华底盘带3档倾仰锁定功能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4、配100沉4公分电镀汽杆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5、∮350铝合金高脚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6、φ60MM PU轮防震静音黑色轮</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院长室</w:t>
            </w:r>
          </w:p>
        </w:tc>
      </w:tr>
      <w:tr>
        <w:tblPrEx>
          <w:tblCellMar>
            <w:top w:w="0" w:type="dxa"/>
            <w:left w:w="108" w:type="dxa"/>
            <w:bottom w:w="0" w:type="dxa"/>
            <w:right w:w="108" w:type="dxa"/>
          </w:tblCellMar>
        </w:tblPrEx>
        <w:trPr>
          <w:trHeight w:val="9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328</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班前椅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1、面料采用西皮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2、40密度高弹力海绵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3、1.8厚电镀弓形扁管，配扪皮扶手面</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院长室</w:t>
            </w:r>
          </w:p>
        </w:tc>
      </w:tr>
      <w:tr>
        <w:trPr>
          <w:trHeight w:val="2327"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329</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994112" behindDoc="0" locked="0" layoutInCell="1" allowOverlap="1">
                  <wp:simplePos x="0" y="0"/>
                  <wp:positionH relativeFrom="column">
                    <wp:posOffset>-56515</wp:posOffset>
                  </wp:positionH>
                  <wp:positionV relativeFrom="paragraph">
                    <wp:posOffset>474980</wp:posOffset>
                  </wp:positionV>
                  <wp:extent cx="572135" cy="534670"/>
                  <wp:effectExtent l="0" t="0" r="18415" b="17780"/>
                  <wp:wrapNone/>
                  <wp:docPr id="179" name="图片_375"/>
                  <wp:cNvGraphicFramePr/>
                  <a:graphic xmlns:a="http://schemas.openxmlformats.org/drawingml/2006/main">
                    <a:graphicData uri="http://schemas.openxmlformats.org/drawingml/2006/picture">
                      <pic:pic xmlns:pic="http://schemas.openxmlformats.org/drawingml/2006/picture">
                        <pic:nvPicPr>
                          <pic:cNvPr id="179" name="图片_375"/>
                          <pic:cNvPicPr/>
                        </pic:nvPicPr>
                        <pic:blipFill>
                          <a:blip r:embed="rId99"/>
                          <a:stretch>
                            <a:fillRect/>
                          </a:stretch>
                        </pic:blipFill>
                        <pic:spPr>
                          <a:xfrm>
                            <a:off x="0" y="0"/>
                            <a:ext cx="572135" cy="53467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接待沙发</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双人位</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1、面料：采用优质西皮，其光泽度好，透气性强，柔软且富韧性，具有冬暧夏凉效果；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2、靠背、座垫：采用高密度泡棉及超弹力海棉，软硬适中，不变形，回弹性好，抗疲劳能力强，坐感舒适。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3、框架：采用西北桦木制内架，高密度弹簧纵向十三道。橡皮配带横向三道，外覆P E编制布(西北优质桦木，木材干燥至9％含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水率并经防腐、防蛀处理)。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4、实木沙发脚。</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院长室</w:t>
            </w:r>
          </w:p>
        </w:tc>
      </w:tr>
      <w:tr>
        <w:tblPrEx>
          <w:tblCellMar>
            <w:top w:w="0" w:type="dxa"/>
            <w:left w:w="108" w:type="dxa"/>
            <w:bottom w:w="0" w:type="dxa"/>
            <w:right w:w="108" w:type="dxa"/>
          </w:tblCellMar>
        </w:tblPrEx>
        <w:trPr>
          <w:trHeight w:val="267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330</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995136" behindDoc="0" locked="0" layoutInCell="1" allowOverlap="1">
                  <wp:simplePos x="0" y="0"/>
                  <wp:positionH relativeFrom="column">
                    <wp:posOffset>7620</wp:posOffset>
                  </wp:positionH>
                  <wp:positionV relativeFrom="paragraph">
                    <wp:posOffset>587375</wp:posOffset>
                  </wp:positionV>
                  <wp:extent cx="514350" cy="582930"/>
                  <wp:effectExtent l="0" t="0" r="0" b="7620"/>
                  <wp:wrapNone/>
                  <wp:docPr id="200" name="图片_371"/>
                  <wp:cNvGraphicFramePr/>
                  <a:graphic xmlns:a="http://schemas.openxmlformats.org/drawingml/2006/main">
                    <a:graphicData uri="http://schemas.openxmlformats.org/drawingml/2006/picture">
                      <pic:pic xmlns:pic="http://schemas.openxmlformats.org/drawingml/2006/picture">
                        <pic:nvPicPr>
                          <pic:cNvPr id="200" name="图片_371"/>
                          <pic:cNvPicPr/>
                        </pic:nvPicPr>
                        <pic:blipFill>
                          <a:blip r:embed="rId100"/>
                          <a:stretch>
                            <a:fillRect/>
                          </a:stretch>
                        </pic:blipFill>
                        <pic:spPr>
                          <a:xfrm>
                            <a:off x="0" y="0"/>
                            <a:ext cx="514350" cy="58293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方茶几</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600*600*450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1.基材:选用优质E1级中密度纤维板，经过防虫，防腐等化学处理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 0.6MM厚度实木木皮。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3.油漆：使用环保油漆，光泽均匀度好，调和比例高，油漆无颗粒、气泡、漆点、颜色均匀。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要求：表面光亮平整，油漆无颗粒、气泡、渣点，颜色均匀；面板木纹纹理自然，颜色线条拼合细密；整体五金配件紧密拼接，封边细腻，线条均匀，转角过渡自然，间隙细小且均等，连接稳固，不易掉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5.五金配件：采用优质五金件。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院长室</w:t>
            </w:r>
          </w:p>
        </w:tc>
      </w:tr>
      <w:tr>
        <w:tblPrEx>
          <w:tblCellMar>
            <w:top w:w="0" w:type="dxa"/>
            <w:left w:w="108" w:type="dxa"/>
            <w:bottom w:w="0" w:type="dxa"/>
            <w:right w:w="108" w:type="dxa"/>
          </w:tblCellMar>
        </w:tblPrEx>
        <w:trPr>
          <w:trHeight w:val="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331</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96160" behindDoc="0" locked="0" layoutInCell="1" allowOverlap="1">
                  <wp:simplePos x="0" y="0"/>
                  <wp:positionH relativeFrom="column">
                    <wp:posOffset>-48260</wp:posOffset>
                  </wp:positionH>
                  <wp:positionV relativeFrom="paragraph">
                    <wp:posOffset>341630</wp:posOffset>
                  </wp:positionV>
                  <wp:extent cx="591820" cy="687070"/>
                  <wp:effectExtent l="0" t="0" r="17780" b="17780"/>
                  <wp:wrapNone/>
                  <wp:docPr id="198" name="图片_380"/>
                  <wp:cNvGraphicFramePr/>
                  <a:graphic xmlns:a="http://schemas.openxmlformats.org/drawingml/2006/main">
                    <a:graphicData uri="http://schemas.openxmlformats.org/drawingml/2006/picture">
                      <pic:pic xmlns:pic="http://schemas.openxmlformats.org/drawingml/2006/picture">
                        <pic:nvPicPr>
                          <pic:cNvPr id="198" name="图片_380"/>
                          <pic:cNvPicPr/>
                        </pic:nvPicPr>
                        <pic:blipFill>
                          <a:blip r:embed="rId101"/>
                          <a:stretch>
                            <a:fillRect/>
                          </a:stretch>
                        </pic:blipFill>
                        <pic:spPr>
                          <a:xfrm>
                            <a:off x="0" y="0"/>
                            <a:ext cx="591820" cy="68707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大班桌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1800*900*760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1.基材:选用优质E1级中密度纤维板，经过防虫，防腐等化学处理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 0.6MM厚度实木木皮。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3.油漆：使用环保油漆，光泽均匀度好，调和比例高，油漆无颗粒、气泡、漆点、颜色均匀。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要求：表面光亮平整，油漆无颗粒、气泡、渣点，颜色均匀；面板木纹纹理自然，颜色线条拼合细密；整体五金配件紧密拼接，封边细腻，线条均匀，转角过渡自然，间隙细小且均等，连接稳固，不易掉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5.五金配件：采用优质五金件。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副院长室</w:t>
            </w:r>
          </w:p>
        </w:tc>
      </w:tr>
      <w:tr>
        <w:tblPrEx>
          <w:tblCellMar>
            <w:top w:w="0" w:type="dxa"/>
            <w:left w:w="108" w:type="dxa"/>
            <w:bottom w:w="0" w:type="dxa"/>
            <w:right w:w="108" w:type="dxa"/>
          </w:tblCellMar>
        </w:tblPrEx>
        <w:trPr>
          <w:trHeight w:val="2070" w:hRule="atLeast"/>
        </w:trPr>
        <w:tc>
          <w:tcPr>
            <w:tcW w:w="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332</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color="auto" w:fill="FFFFFF"/>
                <w:lang w:val="en-US" w:eastAsia="zh-CN" w:bidi="ar"/>
              </w:rPr>
              <w:drawing>
                <wp:anchor distT="0" distB="0" distL="114300" distR="114300" simplePos="0" relativeHeight="251997184" behindDoc="0" locked="0" layoutInCell="1" allowOverlap="1">
                  <wp:simplePos x="0" y="0"/>
                  <wp:positionH relativeFrom="column">
                    <wp:posOffset>-28575</wp:posOffset>
                  </wp:positionH>
                  <wp:positionV relativeFrom="paragraph">
                    <wp:posOffset>220980</wp:posOffset>
                  </wp:positionV>
                  <wp:extent cx="427990" cy="649605"/>
                  <wp:effectExtent l="0" t="0" r="10160" b="17145"/>
                  <wp:wrapNone/>
                  <wp:docPr id="172" name="图片_10_SpCnt_2"/>
                  <wp:cNvGraphicFramePr/>
                  <a:graphic xmlns:a="http://schemas.openxmlformats.org/drawingml/2006/main">
                    <a:graphicData uri="http://schemas.openxmlformats.org/drawingml/2006/picture">
                      <pic:pic xmlns:pic="http://schemas.openxmlformats.org/drawingml/2006/picture">
                        <pic:nvPicPr>
                          <pic:cNvPr id="172" name="图片_10_SpCnt_2"/>
                          <pic:cNvPicPr/>
                        </pic:nvPicPr>
                        <pic:blipFill>
                          <a:blip r:embed="rId102"/>
                          <a:stretch>
                            <a:fillRect/>
                          </a:stretch>
                        </pic:blipFill>
                        <pic:spPr>
                          <a:xfrm>
                            <a:off x="0" y="0"/>
                            <a:ext cx="427990" cy="6496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大班椅</w:t>
            </w:r>
          </w:p>
        </w:tc>
        <w:tc>
          <w:tcPr>
            <w:tcW w:w="11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620*680*1140</w:t>
            </w:r>
          </w:p>
        </w:tc>
        <w:tc>
          <w:tcPr>
            <w:tcW w:w="4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1、优质西皮饰面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2、18mm厚内外弯板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4、铁电镀连体扶手架，配扪皮扶手面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5、豪华底盘带4档顷仰锁定功能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6、65#沉口4公分电镀汽杆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7、∮330铝合金高脚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8、φ60MM PU轮防震静音黑色轮</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副院长室</w:t>
            </w:r>
          </w:p>
        </w:tc>
      </w:tr>
      <w:tr>
        <w:tblPrEx>
          <w:tblCellMar>
            <w:top w:w="0" w:type="dxa"/>
            <w:left w:w="108" w:type="dxa"/>
            <w:bottom w:w="0" w:type="dxa"/>
            <w:right w:w="108" w:type="dxa"/>
          </w:tblCellMar>
        </w:tblPrEx>
        <w:trPr>
          <w:trHeight w:val="1535" w:hRule="atLeast"/>
        </w:trPr>
        <w:tc>
          <w:tcPr>
            <w:tcW w:w="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333</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98208" behindDoc="0" locked="0" layoutInCell="1" allowOverlap="1">
                  <wp:simplePos x="0" y="0"/>
                  <wp:positionH relativeFrom="column">
                    <wp:posOffset>29210</wp:posOffset>
                  </wp:positionH>
                  <wp:positionV relativeFrom="paragraph">
                    <wp:posOffset>56515</wp:posOffset>
                  </wp:positionV>
                  <wp:extent cx="401320" cy="694055"/>
                  <wp:effectExtent l="0" t="0" r="17780" b="10795"/>
                  <wp:wrapNone/>
                  <wp:docPr id="201" name="图片_388_SpCnt_1"/>
                  <wp:cNvGraphicFramePr/>
                  <a:graphic xmlns:a="http://schemas.openxmlformats.org/drawingml/2006/main">
                    <a:graphicData uri="http://schemas.openxmlformats.org/drawingml/2006/picture">
                      <pic:pic xmlns:pic="http://schemas.openxmlformats.org/drawingml/2006/picture">
                        <pic:nvPicPr>
                          <pic:cNvPr id="201" name="图片_388_SpCnt_1"/>
                          <pic:cNvPicPr/>
                        </pic:nvPicPr>
                        <pic:blipFill>
                          <a:blip r:embed="rId98"/>
                          <a:stretch>
                            <a:fillRect/>
                          </a:stretch>
                        </pic:blipFill>
                        <pic:spPr>
                          <a:xfrm>
                            <a:off x="0" y="0"/>
                            <a:ext cx="401320" cy="6940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班前椅</w:t>
            </w:r>
          </w:p>
        </w:tc>
        <w:tc>
          <w:tcPr>
            <w:tcW w:w="11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1、面料采用西皮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2、40密度高弹力海绵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3、1.8厚电镀弓形扁管，配扪皮扶手面</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副院长室</w:t>
            </w:r>
          </w:p>
        </w:tc>
      </w:tr>
      <w:tr>
        <w:tblPrEx>
          <w:tblCellMar>
            <w:top w:w="0" w:type="dxa"/>
            <w:left w:w="108" w:type="dxa"/>
            <w:bottom w:w="0" w:type="dxa"/>
            <w:right w:w="108" w:type="dxa"/>
          </w:tblCellMar>
        </w:tblPrEx>
        <w:trPr>
          <w:trHeight w:val="2352"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334</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999232" behindDoc="0" locked="0" layoutInCell="1" allowOverlap="1">
                  <wp:simplePos x="0" y="0"/>
                  <wp:positionH relativeFrom="column">
                    <wp:posOffset>-19685</wp:posOffset>
                  </wp:positionH>
                  <wp:positionV relativeFrom="paragraph">
                    <wp:posOffset>417195</wp:posOffset>
                  </wp:positionV>
                  <wp:extent cx="513715" cy="601980"/>
                  <wp:effectExtent l="0" t="0" r="635" b="7620"/>
                  <wp:wrapNone/>
                  <wp:docPr id="173" name="图片_1_SpCnt_37"/>
                  <wp:cNvGraphicFramePr/>
                  <a:graphic xmlns:a="http://schemas.openxmlformats.org/drawingml/2006/main">
                    <a:graphicData uri="http://schemas.openxmlformats.org/drawingml/2006/picture">
                      <pic:pic xmlns:pic="http://schemas.openxmlformats.org/drawingml/2006/picture">
                        <pic:nvPicPr>
                          <pic:cNvPr id="173" name="图片_1_SpCnt_37"/>
                          <pic:cNvPicPr/>
                        </pic:nvPicPr>
                        <pic:blipFill>
                          <a:blip r:embed="rId103"/>
                          <a:stretch>
                            <a:fillRect/>
                          </a:stretch>
                        </pic:blipFill>
                        <pic:spPr>
                          <a:xfrm>
                            <a:off x="0" y="0"/>
                            <a:ext cx="513715" cy="6019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接待沙发</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双人沙发</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1、面料：采用优质西皮，其光泽度好，透气性强，柔软且富韧性，具有冬暧夏凉效果；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2、靠背、座垫：采用高密度泡棉及超弹力海棉，软硬适中，不变形，回弹性好，抗疲劳能力强，坐感舒适。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3、框架：采用西北桦木制内架，高密度弹簧纵向十三道。橡皮配带横向三道，外覆P E编制布(西北优质桦木，木材干燥至9％含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水率并经防腐、防蛀处理)。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4、实木沙发脚。</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副院长室</w:t>
            </w:r>
          </w:p>
        </w:tc>
      </w:tr>
      <w:tr>
        <w:tblPrEx>
          <w:tblCellMar>
            <w:top w:w="0" w:type="dxa"/>
            <w:left w:w="108" w:type="dxa"/>
            <w:bottom w:w="0" w:type="dxa"/>
            <w:right w:w="108" w:type="dxa"/>
          </w:tblCellMar>
        </w:tblPrEx>
        <w:trPr>
          <w:trHeight w:val="2929"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335</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000256" behindDoc="0" locked="0" layoutInCell="1" allowOverlap="1">
                  <wp:simplePos x="0" y="0"/>
                  <wp:positionH relativeFrom="column">
                    <wp:posOffset>-38100</wp:posOffset>
                  </wp:positionH>
                  <wp:positionV relativeFrom="paragraph">
                    <wp:posOffset>593090</wp:posOffset>
                  </wp:positionV>
                  <wp:extent cx="553720" cy="555625"/>
                  <wp:effectExtent l="0" t="0" r="17780" b="15875"/>
                  <wp:wrapNone/>
                  <wp:docPr id="202" name="图片_387"/>
                  <wp:cNvGraphicFramePr/>
                  <a:graphic xmlns:a="http://schemas.openxmlformats.org/drawingml/2006/main">
                    <a:graphicData uri="http://schemas.openxmlformats.org/drawingml/2006/picture">
                      <pic:pic xmlns:pic="http://schemas.openxmlformats.org/drawingml/2006/picture">
                        <pic:nvPicPr>
                          <pic:cNvPr id="202" name="图片_387"/>
                          <pic:cNvPicPr/>
                        </pic:nvPicPr>
                        <pic:blipFill>
                          <a:blip r:embed="rId104"/>
                          <a:stretch>
                            <a:fillRect/>
                          </a:stretch>
                        </pic:blipFill>
                        <pic:spPr>
                          <a:xfrm>
                            <a:off x="0" y="0"/>
                            <a:ext cx="553720" cy="55562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方茶几</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600*600*450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1.基材:选用优质E1级中密度纤维板，经过防虫，防腐等化学处理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 0.6MM厚度实木木皮。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3.油漆：使用环保油漆，光泽均匀度好，调和比例高，油漆无颗粒、气泡、漆点、颜色均匀。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要求：表面光亮平整，油漆无颗粒、气泡、渣点，颜色均匀；面板木纹纹理自然，颜色线条拼合细密；整体五金配件紧密拼接，封边细腻，线条均匀，转角过渡自然，间隙细小且均等，连接稳固，不易掉色。</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副院长室</w:t>
            </w:r>
          </w:p>
        </w:tc>
      </w:tr>
      <w:tr>
        <w:tblPrEx>
          <w:tblCellMar>
            <w:top w:w="0" w:type="dxa"/>
            <w:left w:w="108" w:type="dxa"/>
            <w:bottom w:w="0" w:type="dxa"/>
            <w:right w:w="108" w:type="dxa"/>
          </w:tblCellMar>
        </w:tblPrEx>
        <w:trPr>
          <w:trHeight w:val="342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336</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001280" behindDoc="0" locked="0" layoutInCell="1" allowOverlap="1">
                  <wp:simplePos x="0" y="0"/>
                  <wp:positionH relativeFrom="column">
                    <wp:posOffset>-38100</wp:posOffset>
                  </wp:positionH>
                  <wp:positionV relativeFrom="paragraph">
                    <wp:posOffset>570230</wp:posOffset>
                  </wp:positionV>
                  <wp:extent cx="563245" cy="668020"/>
                  <wp:effectExtent l="0" t="0" r="8255" b="17780"/>
                  <wp:wrapNone/>
                  <wp:docPr id="183" name="图片_37_SpCnt_3"/>
                  <wp:cNvGraphicFramePr/>
                  <a:graphic xmlns:a="http://schemas.openxmlformats.org/drawingml/2006/main">
                    <a:graphicData uri="http://schemas.openxmlformats.org/drawingml/2006/picture">
                      <pic:pic xmlns:pic="http://schemas.openxmlformats.org/drawingml/2006/picture">
                        <pic:nvPicPr>
                          <pic:cNvPr id="183" name="图片_37_SpCnt_3"/>
                          <pic:cNvPicPr/>
                        </pic:nvPicPr>
                        <pic:blipFill>
                          <a:blip r:embed="rId105"/>
                          <a:stretch>
                            <a:fillRect/>
                          </a:stretch>
                        </pic:blipFill>
                        <pic:spPr>
                          <a:xfrm>
                            <a:off x="0" y="0"/>
                            <a:ext cx="563245" cy="66802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1600*1500*760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1.基材:选用优质E1级中密度纤维板，经过防虫，防腐等化学处理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 0.6MM厚度实木木皮。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3.油漆：使用环保油漆，光泽均匀度好，调和比例高，油漆无颗粒、气泡、漆点、颜色均匀。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要求：表面光亮平整，油漆无颗粒、气泡、渣点，颜色均匀；面板木纹纹理自然，颜色线条拼合细密；整体五金配件紧密拼接，封边细腻，线条均匀，转角过渡自然，间隙细小且均等，连接稳固，不易掉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5.五金配件：采用优质五金件。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财务科长</w:t>
            </w:r>
          </w:p>
        </w:tc>
      </w:tr>
      <w:tr>
        <w:tblPrEx>
          <w:tblCellMar>
            <w:top w:w="0" w:type="dxa"/>
            <w:left w:w="108" w:type="dxa"/>
            <w:bottom w:w="0" w:type="dxa"/>
            <w:right w:w="108" w:type="dxa"/>
          </w:tblCellMar>
        </w:tblPrEx>
        <w:trPr>
          <w:trHeight w:val="9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337</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002304" behindDoc="0" locked="0" layoutInCell="1" allowOverlap="1">
                  <wp:simplePos x="0" y="0"/>
                  <wp:positionH relativeFrom="column">
                    <wp:posOffset>6350</wp:posOffset>
                  </wp:positionH>
                  <wp:positionV relativeFrom="paragraph">
                    <wp:posOffset>244475</wp:posOffset>
                  </wp:positionV>
                  <wp:extent cx="446405" cy="709295"/>
                  <wp:effectExtent l="0" t="0" r="10795" b="14605"/>
                  <wp:wrapNone/>
                  <wp:docPr id="193" name="图片_12_SpCnt_3"/>
                  <wp:cNvGraphicFramePr/>
                  <a:graphic xmlns:a="http://schemas.openxmlformats.org/drawingml/2006/main">
                    <a:graphicData uri="http://schemas.openxmlformats.org/drawingml/2006/picture">
                      <pic:pic xmlns:pic="http://schemas.openxmlformats.org/drawingml/2006/picture">
                        <pic:nvPicPr>
                          <pic:cNvPr id="193" name="图片_12_SpCnt_3"/>
                          <pic:cNvPicPr/>
                        </pic:nvPicPr>
                        <pic:blipFill>
                          <a:blip r:embed="rId106"/>
                          <a:stretch>
                            <a:fillRect/>
                          </a:stretch>
                        </pic:blipFill>
                        <pic:spPr>
                          <a:xfrm>
                            <a:off x="0" y="0"/>
                            <a:ext cx="446405" cy="70929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1、优质西皮饰面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2、18mm厚内外弯板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4、铝合金扶手架，配皮扶手面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5、飞机底盘带原位锁定功能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6、65#电镀汽杆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7、∮350铝合金面包脚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8、φ50MM黑色尼龙轮</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财务科长</w:t>
            </w:r>
          </w:p>
        </w:tc>
      </w:tr>
      <w:tr>
        <w:tblPrEx>
          <w:tblCellMar>
            <w:top w:w="0" w:type="dxa"/>
            <w:left w:w="108" w:type="dxa"/>
            <w:bottom w:w="0" w:type="dxa"/>
            <w:right w:w="108" w:type="dxa"/>
          </w:tblCellMar>
        </w:tblPrEx>
        <w:trPr>
          <w:trHeight w:val="9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338</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003328" behindDoc="0" locked="0" layoutInCell="1" allowOverlap="1">
                  <wp:simplePos x="0" y="0"/>
                  <wp:positionH relativeFrom="column">
                    <wp:posOffset>37465</wp:posOffset>
                  </wp:positionH>
                  <wp:positionV relativeFrom="paragraph">
                    <wp:posOffset>45085</wp:posOffset>
                  </wp:positionV>
                  <wp:extent cx="409575" cy="713740"/>
                  <wp:effectExtent l="0" t="0" r="9525" b="10160"/>
                  <wp:wrapNone/>
                  <wp:docPr id="174" name="Picture_1656_SpCnt_1"/>
                  <wp:cNvGraphicFramePr/>
                  <a:graphic xmlns:a="http://schemas.openxmlformats.org/drawingml/2006/main">
                    <a:graphicData uri="http://schemas.openxmlformats.org/drawingml/2006/picture">
                      <pic:pic xmlns:pic="http://schemas.openxmlformats.org/drawingml/2006/picture">
                        <pic:nvPicPr>
                          <pic:cNvPr id="174" name="Picture_1656_SpCnt_1"/>
                          <pic:cNvPicPr/>
                        </pic:nvPicPr>
                        <pic:blipFill>
                          <a:blip r:embed="rId107"/>
                          <a:stretch>
                            <a:fillRect/>
                          </a:stretch>
                        </pic:blipFill>
                        <pic:spPr>
                          <a:xfrm>
                            <a:off x="0" y="0"/>
                            <a:ext cx="409575" cy="71374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1、优质西皮饰面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2、18mm厚单层连体弯板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4、PP扶手架，带ABS电镀装饰盖，配皮扶手面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5、25管1.8厚电镀弓形架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财务科长</w:t>
            </w:r>
          </w:p>
        </w:tc>
      </w:tr>
      <w:tr>
        <w:tblPrEx>
          <w:tblCellMar>
            <w:top w:w="0" w:type="dxa"/>
            <w:left w:w="108" w:type="dxa"/>
            <w:bottom w:w="0" w:type="dxa"/>
            <w:right w:w="108" w:type="dxa"/>
          </w:tblCellMar>
        </w:tblPrEx>
        <w:trPr>
          <w:trHeight w:val="3583"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339</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004352" behindDoc="0" locked="0" layoutInCell="1" allowOverlap="1">
                  <wp:simplePos x="0" y="0"/>
                  <wp:positionH relativeFrom="column">
                    <wp:posOffset>9525</wp:posOffset>
                  </wp:positionH>
                  <wp:positionV relativeFrom="paragraph">
                    <wp:posOffset>616585</wp:posOffset>
                  </wp:positionV>
                  <wp:extent cx="466090" cy="817880"/>
                  <wp:effectExtent l="0" t="0" r="10160" b="1270"/>
                  <wp:wrapNone/>
                  <wp:docPr id="195" name="图片_401"/>
                  <wp:cNvGraphicFramePr/>
                  <a:graphic xmlns:a="http://schemas.openxmlformats.org/drawingml/2006/main">
                    <a:graphicData uri="http://schemas.openxmlformats.org/drawingml/2006/picture">
                      <pic:pic xmlns:pic="http://schemas.openxmlformats.org/drawingml/2006/picture">
                        <pic:nvPicPr>
                          <pic:cNvPr id="195" name="图片_401"/>
                          <pic:cNvPicPr/>
                        </pic:nvPicPr>
                        <pic:blipFill>
                          <a:blip r:embed="rId108"/>
                          <a:stretch>
                            <a:fillRect/>
                          </a:stretch>
                        </pic:blipFill>
                        <pic:spPr>
                          <a:xfrm>
                            <a:off x="0" y="0"/>
                            <a:ext cx="466090" cy="8178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1600*400*1800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1.基材:选用优质E1级中密度纤维板，经过防虫，防腐等化学处理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 0.6MM厚度实木木皮。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3.油漆：使用环保油漆，光泽均匀度好，调和比例高，油漆无颗粒、气泡、漆点、颜色均匀。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要求：表面光亮平整，油漆无颗粒、气泡、渣点，颜色均匀；面板木纹纹理自然，颜色线条拼合细密；整体五金配件紧密拼接，封边细腻，线条均匀，转角过渡自然，间隙细小且均等，连接稳固，不易掉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5.五金配件：采用优质五金件。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财务科长</w:t>
            </w:r>
          </w:p>
        </w:tc>
      </w:tr>
      <w:tr>
        <w:tblPrEx>
          <w:tblCellMar>
            <w:top w:w="0" w:type="dxa"/>
            <w:left w:w="108" w:type="dxa"/>
            <w:bottom w:w="0" w:type="dxa"/>
            <w:right w:w="108" w:type="dxa"/>
          </w:tblCellMar>
        </w:tblPrEx>
        <w:trPr>
          <w:trHeight w:val="3543"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340</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2005376" behindDoc="0" locked="0" layoutInCell="1" allowOverlap="1">
                  <wp:simplePos x="0" y="0"/>
                  <wp:positionH relativeFrom="column">
                    <wp:posOffset>-28575</wp:posOffset>
                  </wp:positionH>
                  <wp:positionV relativeFrom="paragraph">
                    <wp:posOffset>723265</wp:posOffset>
                  </wp:positionV>
                  <wp:extent cx="544195" cy="727075"/>
                  <wp:effectExtent l="0" t="0" r="8255" b="15875"/>
                  <wp:wrapNone/>
                  <wp:docPr id="171" name="图片_407"/>
                  <wp:cNvGraphicFramePr/>
                  <a:graphic xmlns:a="http://schemas.openxmlformats.org/drawingml/2006/main">
                    <a:graphicData uri="http://schemas.openxmlformats.org/drawingml/2006/picture">
                      <pic:pic xmlns:pic="http://schemas.openxmlformats.org/drawingml/2006/picture">
                        <pic:nvPicPr>
                          <pic:cNvPr id="171" name="图片_407"/>
                          <pic:cNvPicPr/>
                        </pic:nvPicPr>
                        <pic:blipFill>
                          <a:blip r:embed="rId109"/>
                          <a:stretch>
                            <a:fillRect/>
                          </a:stretch>
                        </pic:blipFill>
                        <pic:spPr>
                          <a:xfrm>
                            <a:off x="0" y="0"/>
                            <a:ext cx="544195" cy="72707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1.基材:选用优质E1级中密度纤维板，经过防虫，防腐等化学处理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 0.6MM厚度实木木皮。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3.油漆：使用环保油漆，光泽均匀度好，调和比例高，油漆无颗粒、气泡、漆点、颜色均匀。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要求：表面光亮平整，油漆无颗粒、气泡、渣点，颜色均匀；面板木纹纹理自然，颜色线条拼合细密；整体五金配件紧密拼接，封边细腻，线条均匀，转角过渡自然，间隙细小且均等，连接稳固，不易掉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5.五金配件：采用优质五金件。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财务科长</w:t>
            </w:r>
          </w:p>
        </w:tc>
      </w:tr>
      <w:tr>
        <w:tblPrEx>
          <w:tblCellMar>
            <w:top w:w="0" w:type="dxa"/>
            <w:left w:w="108" w:type="dxa"/>
            <w:bottom w:w="0" w:type="dxa"/>
            <w:right w:w="108" w:type="dxa"/>
          </w:tblCellMar>
        </w:tblPrEx>
        <w:trPr>
          <w:trHeight w:val="3598"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341</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006400" behindDoc="0" locked="0" layoutInCell="1" allowOverlap="1">
                  <wp:simplePos x="0" y="0"/>
                  <wp:positionH relativeFrom="column">
                    <wp:posOffset>95250</wp:posOffset>
                  </wp:positionH>
                  <wp:positionV relativeFrom="paragraph">
                    <wp:posOffset>883285</wp:posOffset>
                  </wp:positionV>
                  <wp:extent cx="448945" cy="659130"/>
                  <wp:effectExtent l="0" t="0" r="8255" b="7620"/>
                  <wp:wrapNone/>
                  <wp:docPr id="188" name="图片_37_SpCnt_4"/>
                  <wp:cNvGraphicFramePr/>
                  <a:graphic xmlns:a="http://schemas.openxmlformats.org/drawingml/2006/main">
                    <a:graphicData uri="http://schemas.openxmlformats.org/drawingml/2006/picture">
                      <pic:pic xmlns:pic="http://schemas.openxmlformats.org/drawingml/2006/picture">
                        <pic:nvPicPr>
                          <pic:cNvPr id="188" name="图片_37_SpCnt_4"/>
                          <pic:cNvPicPr/>
                        </pic:nvPicPr>
                        <pic:blipFill>
                          <a:blip r:embed="rId105"/>
                          <a:stretch>
                            <a:fillRect/>
                          </a:stretch>
                        </pic:blipFill>
                        <pic:spPr>
                          <a:xfrm>
                            <a:off x="0" y="0"/>
                            <a:ext cx="448945" cy="65913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1500*1500*760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1.基材:选用优质E1级中密度纤维板，经过防虫，防腐等化学处理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 0.6MM厚度实木木皮。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3.油漆：使用环保油漆，光泽均匀度好，调和比例高，油漆无颗粒、气泡、漆点、颜色均匀。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要求：表面光亮平整，油漆无颗粒、气泡、渣点，颜色均匀；面板木纹纹理自然，颜色线条拼合细密；整体五金配件紧密拼接，封边细腻，线条均匀，转角过渡自然，间隙细小且均等，连接稳固，不易掉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5.五金配件：采用优质五金件。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采购办3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审计办3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行风办3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办公2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财务科8</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人事科3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办公室主任3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办公8</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设备科7</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信息科4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保卫科2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办公7</w:t>
            </w:r>
          </w:p>
        </w:tc>
      </w:tr>
      <w:tr>
        <w:tblPrEx>
          <w:tblCellMar>
            <w:top w:w="0" w:type="dxa"/>
            <w:left w:w="108" w:type="dxa"/>
            <w:bottom w:w="0" w:type="dxa"/>
            <w:right w:w="108" w:type="dxa"/>
          </w:tblCellMar>
        </w:tblPrEx>
        <w:trPr>
          <w:trHeight w:val="2818"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342</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007424" behindDoc="0" locked="0" layoutInCell="1" allowOverlap="1">
                  <wp:simplePos x="0" y="0"/>
                  <wp:positionH relativeFrom="column">
                    <wp:posOffset>19050</wp:posOffset>
                  </wp:positionH>
                  <wp:positionV relativeFrom="paragraph">
                    <wp:posOffset>611505</wp:posOffset>
                  </wp:positionV>
                  <wp:extent cx="381635" cy="711835"/>
                  <wp:effectExtent l="0" t="0" r="18415" b="12065"/>
                  <wp:wrapNone/>
                  <wp:docPr id="175" name="Picture_1656_SpCnt_2"/>
                  <wp:cNvGraphicFramePr/>
                  <a:graphic xmlns:a="http://schemas.openxmlformats.org/drawingml/2006/main">
                    <a:graphicData uri="http://schemas.openxmlformats.org/drawingml/2006/picture">
                      <pic:pic xmlns:pic="http://schemas.openxmlformats.org/drawingml/2006/picture">
                        <pic:nvPicPr>
                          <pic:cNvPr id="175" name="Picture_1656_SpCnt_2"/>
                          <pic:cNvPicPr/>
                        </pic:nvPicPr>
                        <pic:blipFill>
                          <a:blip r:embed="rId110"/>
                          <a:stretch>
                            <a:fillRect/>
                          </a:stretch>
                        </pic:blipFill>
                        <pic:spPr>
                          <a:xfrm>
                            <a:off x="0" y="0"/>
                            <a:ext cx="381635" cy="71183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1、优质西皮饰面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2、18mm厚单层连体弯板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4、PP扶手架，带ABS电镀装饰盖，配皮扶手面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5、25管1.8厚电镀弓形架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采购办3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审计办3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行风办3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办公2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财务科8</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人事科3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办公室主任3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办公8</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设备科7</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信息科4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保卫科2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办公7</w:t>
            </w:r>
          </w:p>
        </w:tc>
      </w:tr>
      <w:tr>
        <w:tblPrEx>
          <w:tblCellMar>
            <w:top w:w="0" w:type="dxa"/>
            <w:left w:w="108" w:type="dxa"/>
            <w:bottom w:w="0" w:type="dxa"/>
            <w:right w:w="108" w:type="dxa"/>
          </w:tblCellMar>
        </w:tblPrEx>
        <w:trPr>
          <w:trHeight w:val="3633"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343</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2008448" behindDoc="0" locked="0" layoutInCell="1" allowOverlap="1">
                  <wp:simplePos x="0" y="0"/>
                  <wp:positionH relativeFrom="column">
                    <wp:posOffset>-8890</wp:posOffset>
                  </wp:positionH>
                  <wp:positionV relativeFrom="paragraph">
                    <wp:posOffset>733425</wp:posOffset>
                  </wp:positionV>
                  <wp:extent cx="476250" cy="717550"/>
                  <wp:effectExtent l="0" t="0" r="0" b="6350"/>
                  <wp:wrapNone/>
                  <wp:docPr id="186" name="图片_408"/>
                  <wp:cNvGraphicFramePr/>
                  <a:graphic xmlns:a="http://schemas.openxmlformats.org/drawingml/2006/main">
                    <a:graphicData uri="http://schemas.openxmlformats.org/drawingml/2006/picture">
                      <pic:pic xmlns:pic="http://schemas.openxmlformats.org/drawingml/2006/picture">
                        <pic:nvPicPr>
                          <pic:cNvPr id="186" name="图片_408"/>
                          <pic:cNvPicPr/>
                        </pic:nvPicPr>
                        <pic:blipFill>
                          <a:blip r:embed="rId111"/>
                          <a:stretch>
                            <a:fillRect/>
                          </a:stretch>
                        </pic:blipFill>
                        <pic:spPr>
                          <a:xfrm>
                            <a:off x="0" y="0"/>
                            <a:ext cx="476250" cy="71755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1.基材:选用优质E1级中密度纤维板，经过防虫，防腐等化学处理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 0.6MM厚度实木木皮。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3.油漆：使用环保油漆，光泽均匀度好，调和比例高，油漆无颗粒、气泡、漆点、颜色均匀。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要求：表面光亮平整，油漆无颗粒、气泡、渣点，颜色均匀；面板木纹纹理自然，颜色线条拼合细密；整体五金配件紧密拼接，封边细腻，线条均匀，转角过渡自然，间隙细小且均等，连接稳固，不易掉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5.五金配件：采用优质五金件。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行政科室</w:t>
            </w:r>
          </w:p>
        </w:tc>
      </w:tr>
      <w:tr>
        <w:tblPrEx>
          <w:tblCellMar>
            <w:top w:w="0" w:type="dxa"/>
            <w:left w:w="108" w:type="dxa"/>
            <w:bottom w:w="0" w:type="dxa"/>
            <w:right w:w="108" w:type="dxa"/>
          </w:tblCellMar>
        </w:tblPrEx>
        <w:trPr>
          <w:trHeight w:val="3983"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344</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009472" behindDoc="0" locked="0" layoutInCell="1" allowOverlap="1">
                  <wp:simplePos x="0" y="0"/>
                  <wp:positionH relativeFrom="column">
                    <wp:posOffset>-8890</wp:posOffset>
                  </wp:positionH>
                  <wp:positionV relativeFrom="paragraph">
                    <wp:posOffset>755650</wp:posOffset>
                  </wp:positionV>
                  <wp:extent cx="514985" cy="711835"/>
                  <wp:effectExtent l="0" t="0" r="18415" b="12065"/>
                  <wp:wrapNone/>
                  <wp:docPr id="178" name="图片_393"/>
                  <wp:cNvGraphicFramePr/>
                  <a:graphic xmlns:a="http://schemas.openxmlformats.org/drawingml/2006/main">
                    <a:graphicData uri="http://schemas.openxmlformats.org/drawingml/2006/picture">
                      <pic:pic xmlns:pic="http://schemas.openxmlformats.org/drawingml/2006/picture">
                        <pic:nvPicPr>
                          <pic:cNvPr id="178" name="图片_393"/>
                          <pic:cNvPicPr/>
                        </pic:nvPicPr>
                        <pic:blipFill>
                          <a:blip r:embed="rId112"/>
                          <a:stretch>
                            <a:fillRect/>
                          </a:stretch>
                        </pic:blipFill>
                        <pic:spPr>
                          <a:xfrm>
                            <a:off x="0" y="0"/>
                            <a:ext cx="514985" cy="71183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矮柜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1.基材:选用优质E1级中密度纤维板，经过防虫，防腐等化学处理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 0.6MM厚度实木木皮。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3.油漆：使用环保油漆，光泽均匀度好，调和比例高，油漆无颗粒、气泡、漆点、颜色均匀。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要求：表面光亮平整，油漆无颗粒、气泡、渣点，颜色均匀；面板木纹纹理自然，颜色线条拼合细密；整体五金配件紧密拼接，封边细腻，线条均匀，转角过渡自然，间隙细小且均等，连接稳固，不易掉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5.五金配件：采用优质五金件。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行政科室</w:t>
            </w:r>
          </w:p>
        </w:tc>
      </w:tr>
      <w:tr>
        <w:tblPrEx>
          <w:tblCellMar>
            <w:top w:w="0" w:type="dxa"/>
            <w:left w:w="108" w:type="dxa"/>
            <w:bottom w:w="0" w:type="dxa"/>
            <w:right w:w="108" w:type="dxa"/>
          </w:tblCellMar>
        </w:tblPrEx>
        <w:trPr>
          <w:trHeight w:val="3983"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345</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010496" behindDoc="0" locked="0" layoutInCell="1" allowOverlap="1">
                  <wp:simplePos x="0" y="0"/>
                  <wp:positionH relativeFrom="column">
                    <wp:posOffset>-29210</wp:posOffset>
                  </wp:positionH>
                  <wp:positionV relativeFrom="paragraph">
                    <wp:posOffset>474980</wp:posOffset>
                  </wp:positionV>
                  <wp:extent cx="533400" cy="1146810"/>
                  <wp:effectExtent l="0" t="0" r="0" b="15240"/>
                  <wp:wrapNone/>
                  <wp:docPr id="194" name="图片_39_SpCnt_9"/>
                  <wp:cNvGraphicFramePr/>
                  <a:graphic xmlns:a="http://schemas.openxmlformats.org/drawingml/2006/main">
                    <a:graphicData uri="http://schemas.openxmlformats.org/drawingml/2006/picture">
                      <pic:pic xmlns:pic="http://schemas.openxmlformats.org/drawingml/2006/picture">
                        <pic:nvPicPr>
                          <pic:cNvPr id="194" name="图片_39_SpCnt_9"/>
                          <pic:cNvPicPr/>
                        </pic:nvPicPr>
                        <pic:blipFill>
                          <a:blip r:embed="rId113"/>
                          <a:stretch>
                            <a:fillRect/>
                          </a:stretch>
                        </pic:blipFill>
                        <pic:spPr>
                          <a:xfrm>
                            <a:off x="0" y="0"/>
                            <a:ext cx="533400" cy="114681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800*400*1800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1.基材:选用优质E1级中密度纤维板，经过防虫，防腐等化学处理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 0.6MM厚度实木木皮。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3.油漆：使用环保油漆，光泽均匀度好，调和比例高，油漆无颗粒、气泡、漆点、颜色均匀。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要求：表面光亮平整，油漆无颗粒、气泡、渣点，颜色均匀；面板木纹纹理自然，颜色线条拼合细密；整体五金配件紧密拼接，封边细腻，线条均匀，转角过渡自然，间隙细小且均等，连接稳固，不易掉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5.五金配件：采用优质五金件。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采购办3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审计办3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行风办3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办公2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财务科8</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人事科3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办公室主任3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办公8</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设备科7</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信息科4</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保卫科2</w:t>
            </w:r>
          </w:p>
        </w:tc>
      </w:tr>
      <w:tr>
        <w:tblPrEx>
          <w:tblCellMar>
            <w:top w:w="0" w:type="dxa"/>
            <w:left w:w="108" w:type="dxa"/>
            <w:bottom w:w="0" w:type="dxa"/>
            <w:right w:w="108" w:type="dxa"/>
          </w:tblCellMar>
        </w:tblPrEx>
        <w:trPr>
          <w:trHeight w:val="2154"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346</w:t>
            </w:r>
          </w:p>
        </w:tc>
        <w:tc>
          <w:tcPr>
            <w:tcW w:w="1029"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011520" behindDoc="0" locked="0" layoutInCell="1" allowOverlap="1">
                  <wp:simplePos x="0" y="0"/>
                  <wp:positionH relativeFrom="column">
                    <wp:posOffset>19050</wp:posOffset>
                  </wp:positionH>
                  <wp:positionV relativeFrom="paragraph">
                    <wp:posOffset>1038860</wp:posOffset>
                  </wp:positionV>
                  <wp:extent cx="476885" cy="594360"/>
                  <wp:effectExtent l="0" t="0" r="18415" b="15240"/>
                  <wp:wrapNone/>
                  <wp:docPr id="190" name="图片_11_SpCnt_3"/>
                  <wp:cNvGraphicFramePr/>
                  <a:graphic xmlns:a="http://schemas.openxmlformats.org/drawingml/2006/main">
                    <a:graphicData uri="http://schemas.openxmlformats.org/drawingml/2006/picture">
                      <pic:pic xmlns:pic="http://schemas.openxmlformats.org/drawingml/2006/picture">
                        <pic:nvPicPr>
                          <pic:cNvPr id="190" name="图片_11_SpCnt_3"/>
                          <pic:cNvPicPr/>
                        </pic:nvPicPr>
                        <pic:blipFill>
                          <a:blip r:embed="rId114"/>
                          <a:stretch>
                            <a:fillRect/>
                          </a:stretch>
                        </pic:blipFill>
                        <pic:spPr>
                          <a:xfrm>
                            <a:off x="0" y="0"/>
                            <a:ext cx="476885" cy="59436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接待沙发</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单人位</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  料：采用优质布艺；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2、泡  绵：采用一体成型泡棉，回弹性好不易变形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3、框  架：青松木或东北落叶松实木框架，经去皮、烘干、防虫防腐处理。</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专家接待</w:t>
            </w:r>
          </w:p>
        </w:tc>
      </w:tr>
      <w:tr>
        <w:tblPrEx>
          <w:tblCellMar>
            <w:top w:w="0" w:type="dxa"/>
            <w:left w:w="108" w:type="dxa"/>
            <w:bottom w:w="0" w:type="dxa"/>
            <w:right w:w="108" w:type="dxa"/>
          </w:tblCellMar>
        </w:tblPrEx>
        <w:trPr>
          <w:trHeight w:val="2709"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347</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接待茶几</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700*500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1.基材:选用优质E1级中密度纤维板，经过防虫，防腐等化学处理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 0.6MM厚度实木木皮。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3.油漆：使用环保油漆，光泽均匀度好，调和比例高，油漆无颗粒、气泡、漆点、颜色均匀。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要求：表面光亮平整，油漆无颗粒、气泡、渣点，颜色均匀；面板木纹纹理自然，颜色线条拼合细密；整体五金配件紧密拼接，封边细腻，线条均匀，转角过渡自然，间隙细小且均等，连接稳固，不易掉色。</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专家接待</w:t>
            </w:r>
          </w:p>
        </w:tc>
      </w:tr>
      <w:tr>
        <w:tblPrEx>
          <w:tblCellMar>
            <w:top w:w="0" w:type="dxa"/>
            <w:left w:w="108" w:type="dxa"/>
            <w:bottom w:w="0" w:type="dxa"/>
            <w:right w:w="108" w:type="dxa"/>
          </w:tblCellMar>
        </w:tblPrEx>
        <w:trPr>
          <w:trHeight w:val="3597"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348</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012544" behindDoc="0" locked="0" layoutInCell="1" allowOverlap="1">
                  <wp:simplePos x="0" y="0"/>
                  <wp:positionH relativeFrom="column">
                    <wp:posOffset>-27940</wp:posOffset>
                  </wp:positionH>
                  <wp:positionV relativeFrom="paragraph">
                    <wp:posOffset>615950</wp:posOffset>
                  </wp:positionV>
                  <wp:extent cx="523875" cy="617855"/>
                  <wp:effectExtent l="0" t="0" r="9525" b="10795"/>
                  <wp:wrapNone/>
                  <wp:docPr id="180" name="图片_404"/>
                  <wp:cNvGraphicFramePr/>
                  <a:graphic xmlns:a="http://schemas.openxmlformats.org/drawingml/2006/main">
                    <a:graphicData uri="http://schemas.openxmlformats.org/drawingml/2006/picture">
                      <pic:pic xmlns:pic="http://schemas.openxmlformats.org/drawingml/2006/picture">
                        <pic:nvPicPr>
                          <pic:cNvPr id="180" name="图片_404"/>
                          <pic:cNvPicPr/>
                        </pic:nvPicPr>
                        <pic:blipFill>
                          <a:blip r:embed="rId115"/>
                          <a:stretch>
                            <a:fillRect/>
                          </a:stretch>
                        </pic:blipFill>
                        <pic:spPr>
                          <a:xfrm>
                            <a:off x="0" y="0"/>
                            <a:ext cx="523875" cy="6178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接待沙发</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1、面料：采用优质西皮，其光泽度好，透气性强，柔软且富韧性，具有冬暧夏凉效果；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2、靠背、座垫：采用高密度泡棉及超弹力海棉，软硬适中，不变形，回弹性好，抗疲劳能力强，坐感舒适。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3、框架：采用西北桦木制内架，高密度弹簧纵向十三道。橡皮配带横向三道，外覆P E编制布(西北优质桦木，木材干燥至9％含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水率并经防腐、防蛀处理)。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4、金属沙发脚。</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休息室</w:t>
            </w:r>
          </w:p>
        </w:tc>
      </w:tr>
      <w:tr>
        <w:tblPrEx>
          <w:tblCellMar>
            <w:top w:w="0" w:type="dxa"/>
            <w:left w:w="108" w:type="dxa"/>
            <w:bottom w:w="0" w:type="dxa"/>
            <w:right w:w="108" w:type="dxa"/>
          </w:tblCellMar>
        </w:tblPrEx>
        <w:trPr>
          <w:trHeight w:val="4041"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349</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013568" behindDoc="0" locked="0" layoutInCell="1" allowOverlap="1">
                  <wp:simplePos x="0" y="0"/>
                  <wp:positionH relativeFrom="column">
                    <wp:posOffset>-63500</wp:posOffset>
                  </wp:positionH>
                  <wp:positionV relativeFrom="paragraph">
                    <wp:posOffset>842645</wp:posOffset>
                  </wp:positionV>
                  <wp:extent cx="620395" cy="648970"/>
                  <wp:effectExtent l="0" t="0" r="8255" b="17780"/>
                  <wp:wrapNone/>
                  <wp:docPr id="181" name="图片_405"/>
                  <wp:cNvGraphicFramePr/>
                  <a:graphic xmlns:a="http://schemas.openxmlformats.org/drawingml/2006/main">
                    <a:graphicData uri="http://schemas.openxmlformats.org/drawingml/2006/picture">
                      <pic:pic xmlns:pic="http://schemas.openxmlformats.org/drawingml/2006/picture">
                        <pic:nvPicPr>
                          <pic:cNvPr id="181" name="图片_405"/>
                          <pic:cNvPicPr/>
                        </pic:nvPicPr>
                        <pic:blipFill>
                          <a:blip r:embed="rId116"/>
                          <a:stretch>
                            <a:fillRect/>
                          </a:stretch>
                        </pic:blipFill>
                        <pic:spPr>
                          <a:xfrm>
                            <a:off x="0" y="0"/>
                            <a:ext cx="620395" cy="64897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方茶几</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600*400*450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1.基材:选用优质E1级中密度纤维板，经过防虫，防腐等化学处理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 0.6MM厚度实木木皮。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3.油漆：使用环保油漆，光泽均匀度好，调和比例高，油漆无颗粒、气泡、漆点、颜色均匀。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要求：表面光亮平整，油漆无颗粒、气泡、渣点，颜色均匀；面板木纹纹理自然，颜色线条拼合细密；整体五金配件紧密拼接，封边细腻，线条均匀，转角过渡自然，间隙细小且均等，连接稳固，不易掉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5.五金配件：采用优质五金件。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休息室</w:t>
            </w:r>
          </w:p>
        </w:tc>
      </w:tr>
      <w:tr>
        <w:tblPrEx>
          <w:tblCellMar>
            <w:top w:w="0" w:type="dxa"/>
            <w:left w:w="108" w:type="dxa"/>
            <w:bottom w:w="0" w:type="dxa"/>
            <w:right w:w="108" w:type="dxa"/>
          </w:tblCellMar>
        </w:tblPrEx>
        <w:trPr>
          <w:trHeight w:val="4206"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350</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2014592" behindDoc="0" locked="0" layoutInCell="1" allowOverlap="1">
                  <wp:simplePos x="0" y="0"/>
                  <wp:positionH relativeFrom="column">
                    <wp:posOffset>57150</wp:posOffset>
                  </wp:positionH>
                  <wp:positionV relativeFrom="paragraph">
                    <wp:posOffset>933450</wp:posOffset>
                  </wp:positionV>
                  <wp:extent cx="505460" cy="792480"/>
                  <wp:effectExtent l="0" t="0" r="8890" b="7620"/>
                  <wp:wrapNone/>
                  <wp:docPr id="212" name="图片_406"/>
                  <wp:cNvGraphicFramePr/>
                  <a:graphic xmlns:a="http://schemas.openxmlformats.org/drawingml/2006/main">
                    <a:graphicData uri="http://schemas.openxmlformats.org/drawingml/2006/picture">
                      <pic:pic xmlns:pic="http://schemas.openxmlformats.org/drawingml/2006/picture">
                        <pic:nvPicPr>
                          <pic:cNvPr id="212" name="图片_406"/>
                          <pic:cNvPicPr/>
                        </pic:nvPicPr>
                        <pic:blipFill>
                          <a:blip r:embed="rId117"/>
                          <a:stretch>
                            <a:fillRect/>
                          </a:stretch>
                        </pic:blipFill>
                        <pic:spPr>
                          <a:xfrm>
                            <a:off x="0" y="0"/>
                            <a:ext cx="505460" cy="7924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1.基材:选用优质E1级中密度纤维板，经过防虫，防腐等化学处理，甲醛释放量≤1.5mg/L。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 0.6MM厚度进口胡桃木实木木皮。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3.油漆：使用环保油漆，光泽均匀度好，调和比例高，油漆无颗粒、气泡、漆点、颜色均匀。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要求：表面光亮平整，油漆无颗粒、气泡、渣点，颜色均匀；面板木纹纹理自然，颜色线条拼合细密；整体进口五金配件紧密拼接，封边细腻，线条均匀，转角过渡自然，间隙细小且均等，连接稳固，不易掉色。</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接待室1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休息室1</w:t>
            </w:r>
          </w:p>
        </w:tc>
      </w:tr>
      <w:tr>
        <w:tblPrEx>
          <w:tblCellMar>
            <w:top w:w="0" w:type="dxa"/>
            <w:left w:w="108" w:type="dxa"/>
            <w:bottom w:w="0" w:type="dxa"/>
            <w:right w:w="108" w:type="dxa"/>
          </w:tblCellMar>
        </w:tblPrEx>
        <w:trPr>
          <w:trHeight w:val="235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351</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2015616" behindDoc="0" locked="0" layoutInCell="1" allowOverlap="1">
                  <wp:simplePos x="0" y="0"/>
                  <wp:positionH relativeFrom="column">
                    <wp:posOffset>-29210</wp:posOffset>
                  </wp:positionH>
                  <wp:positionV relativeFrom="paragraph">
                    <wp:posOffset>725170</wp:posOffset>
                  </wp:positionV>
                  <wp:extent cx="600710" cy="676275"/>
                  <wp:effectExtent l="0" t="0" r="8890" b="9525"/>
                  <wp:wrapNone/>
                  <wp:docPr id="209" name="图片_2_SpCnt_12"/>
                  <wp:cNvGraphicFramePr/>
                  <a:graphic xmlns:a="http://schemas.openxmlformats.org/drawingml/2006/main">
                    <a:graphicData uri="http://schemas.openxmlformats.org/drawingml/2006/picture">
                      <pic:pic xmlns:pic="http://schemas.openxmlformats.org/drawingml/2006/picture">
                        <pic:nvPicPr>
                          <pic:cNvPr id="209" name="图片_2_SpCnt_12"/>
                          <pic:cNvPicPr/>
                        </pic:nvPicPr>
                        <pic:blipFill>
                          <a:blip r:embed="rId118"/>
                          <a:stretch>
                            <a:fillRect/>
                          </a:stretch>
                        </pic:blipFill>
                        <pic:spPr>
                          <a:xfrm>
                            <a:off x="0" y="0"/>
                            <a:ext cx="600710" cy="67627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会议条桌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1500*500*760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2、贴面：采用优质耐磨三聚氰胺防火板，使用10年不褪色、耐磨耐高温。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3、封边：无色差PVC封边条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5、下架：钢制下架，表面为静电粉末喷涂处理。带轮子</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小会议室</w:t>
            </w:r>
          </w:p>
        </w:tc>
      </w:tr>
      <w:tr>
        <w:tblPrEx>
          <w:tblCellMar>
            <w:top w:w="0" w:type="dxa"/>
            <w:left w:w="108" w:type="dxa"/>
            <w:bottom w:w="0" w:type="dxa"/>
            <w:right w:w="108" w:type="dxa"/>
          </w:tblCellMar>
        </w:tblPrEx>
        <w:trPr>
          <w:trHeight w:val="123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352</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16640" behindDoc="0" locked="0" layoutInCell="1" allowOverlap="1">
                  <wp:simplePos x="0" y="0"/>
                  <wp:positionH relativeFrom="column">
                    <wp:posOffset>18415</wp:posOffset>
                  </wp:positionH>
                  <wp:positionV relativeFrom="paragraph">
                    <wp:posOffset>151765</wp:posOffset>
                  </wp:positionV>
                  <wp:extent cx="391160" cy="544830"/>
                  <wp:effectExtent l="0" t="0" r="8890" b="7620"/>
                  <wp:wrapNone/>
                  <wp:docPr id="204" name="图片_7_SpCnt_1"/>
                  <wp:cNvGraphicFramePr/>
                  <a:graphic xmlns:a="http://schemas.openxmlformats.org/drawingml/2006/main">
                    <a:graphicData uri="http://schemas.openxmlformats.org/drawingml/2006/picture">
                      <pic:pic xmlns:pic="http://schemas.openxmlformats.org/drawingml/2006/picture">
                        <pic:nvPicPr>
                          <pic:cNvPr id="204" name="图片_7_SpCnt_1"/>
                          <pic:cNvPicPr/>
                        </pic:nvPicPr>
                        <pic:blipFill>
                          <a:blip r:embed="rId32"/>
                          <a:stretch>
                            <a:fillRect/>
                          </a:stretch>
                        </pic:blipFill>
                        <pic:spPr>
                          <a:xfrm>
                            <a:off x="0" y="0"/>
                            <a:ext cx="391160" cy="54483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会议椅</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一次成型PP椅座，可拆装方便运输，优质钢管，座位颜色可选。</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小会议室</w:t>
            </w:r>
          </w:p>
        </w:tc>
      </w:tr>
      <w:tr>
        <w:tblPrEx>
          <w:tblCellMar>
            <w:top w:w="0" w:type="dxa"/>
            <w:left w:w="108" w:type="dxa"/>
            <w:bottom w:w="0" w:type="dxa"/>
            <w:right w:w="108" w:type="dxa"/>
          </w:tblCellMar>
        </w:tblPrEx>
        <w:trPr>
          <w:trHeight w:val="171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2017664" behindDoc="0" locked="0" layoutInCell="1" allowOverlap="1">
                  <wp:simplePos x="0" y="0"/>
                  <wp:positionH relativeFrom="column">
                    <wp:posOffset>-13335</wp:posOffset>
                  </wp:positionH>
                  <wp:positionV relativeFrom="paragraph">
                    <wp:posOffset>325120</wp:posOffset>
                  </wp:positionV>
                  <wp:extent cx="495300" cy="411480"/>
                  <wp:effectExtent l="0" t="0" r="0" b="7620"/>
                  <wp:wrapNone/>
                  <wp:docPr id="210" name="图片_1_SpCnt_38"/>
                  <wp:cNvGraphicFramePr/>
                  <a:graphic xmlns:a="http://schemas.openxmlformats.org/drawingml/2006/main">
                    <a:graphicData uri="http://schemas.openxmlformats.org/drawingml/2006/picture">
                      <pic:pic xmlns:pic="http://schemas.openxmlformats.org/drawingml/2006/picture">
                        <pic:nvPicPr>
                          <pic:cNvPr id="210" name="图片_1_SpCnt_38"/>
                          <pic:cNvPicPr/>
                        </pic:nvPicPr>
                        <pic:blipFill>
                          <a:blip r:embed="rId42"/>
                          <a:stretch>
                            <a:fillRect/>
                          </a:stretch>
                        </pic:blipFill>
                        <pic:spPr>
                          <a:xfrm>
                            <a:off x="0" y="0"/>
                            <a:ext cx="495300" cy="4114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会议室</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2400*1200*760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示教室</w:t>
            </w:r>
          </w:p>
        </w:tc>
      </w:tr>
      <w:tr>
        <w:tblPrEx>
          <w:tblCellMar>
            <w:top w:w="0" w:type="dxa"/>
            <w:left w:w="108" w:type="dxa"/>
            <w:bottom w:w="0" w:type="dxa"/>
            <w:right w:w="108" w:type="dxa"/>
          </w:tblCellMar>
        </w:tblPrEx>
        <w:trPr>
          <w:trHeight w:val="140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354</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018688" behindDoc="0" locked="0" layoutInCell="1" allowOverlap="1">
                  <wp:simplePos x="0" y="0"/>
                  <wp:positionH relativeFrom="column">
                    <wp:posOffset>57785</wp:posOffset>
                  </wp:positionH>
                  <wp:positionV relativeFrom="paragraph">
                    <wp:posOffset>145415</wp:posOffset>
                  </wp:positionV>
                  <wp:extent cx="428625" cy="675005"/>
                  <wp:effectExtent l="0" t="0" r="9525" b="10795"/>
                  <wp:wrapNone/>
                  <wp:docPr id="211" name="图片_83_SpCnt_12"/>
                  <wp:cNvGraphicFramePr/>
                  <a:graphic xmlns:a="http://schemas.openxmlformats.org/drawingml/2006/main">
                    <a:graphicData uri="http://schemas.openxmlformats.org/drawingml/2006/picture">
                      <pic:pic xmlns:pic="http://schemas.openxmlformats.org/drawingml/2006/picture">
                        <pic:nvPicPr>
                          <pic:cNvPr id="211" name="图片_83_SpCnt_12"/>
                          <pic:cNvPicPr/>
                        </pic:nvPicPr>
                        <pic:blipFill>
                          <a:blip r:embed="rId37"/>
                          <a:stretch>
                            <a:fillRect/>
                          </a:stretch>
                        </pic:blipFill>
                        <pic:spPr>
                          <a:xfrm>
                            <a:off x="0" y="0"/>
                            <a:ext cx="428625" cy="67500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1、PP+24%玻璃纤维背架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3、40密度高弹力海绵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4、25管1.8厚黑色弓形架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示教室</w:t>
            </w:r>
          </w:p>
        </w:tc>
      </w:tr>
      <w:tr>
        <w:tblPrEx>
          <w:tblCellMar>
            <w:top w:w="0" w:type="dxa"/>
            <w:left w:w="108" w:type="dxa"/>
            <w:bottom w:w="0" w:type="dxa"/>
            <w:right w:w="108" w:type="dxa"/>
          </w:tblCellMar>
        </w:tblPrEx>
        <w:trPr>
          <w:trHeight w:val="223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355</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019712" behindDoc="0" locked="0" layoutInCell="1" allowOverlap="1">
                  <wp:simplePos x="0" y="0"/>
                  <wp:positionH relativeFrom="column">
                    <wp:posOffset>57150</wp:posOffset>
                  </wp:positionH>
                  <wp:positionV relativeFrom="paragraph">
                    <wp:posOffset>315595</wp:posOffset>
                  </wp:positionV>
                  <wp:extent cx="448945" cy="744855"/>
                  <wp:effectExtent l="0" t="0" r="8255" b="17145"/>
                  <wp:wrapNone/>
                  <wp:docPr id="207" name="图片_15_SpCnt_20"/>
                  <wp:cNvGraphicFramePr/>
                  <a:graphic xmlns:a="http://schemas.openxmlformats.org/drawingml/2006/main">
                    <a:graphicData uri="http://schemas.openxmlformats.org/drawingml/2006/picture">
                      <pic:pic xmlns:pic="http://schemas.openxmlformats.org/drawingml/2006/picture">
                        <pic:nvPicPr>
                          <pic:cNvPr id="207" name="图片_15_SpCnt_20"/>
                          <pic:cNvPicPr/>
                        </pic:nvPicPr>
                        <pic:blipFill>
                          <a:blip r:embed="rId31"/>
                          <a:stretch>
                            <a:fillRect/>
                          </a:stretch>
                        </pic:blipFill>
                        <pic:spPr>
                          <a:xfrm>
                            <a:off x="0" y="0"/>
                            <a:ext cx="448945" cy="74485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        （含棕垫）</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1000*2000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1、采用天然松木，纹路流畅、色泽均匀、质感自然；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2、外观无裂缝、无孔洞等缺陷；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3、四腿落地，榫卯结构；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4、床主立柱采用60mm*60mm松木木条，床厅采用30mm*95mm的松木板条，表面清漆处理，床板采用杉木床板，床板档采用杂木档。</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值班室6</w:t>
            </w:r>
          </w:p>
        </w:tc>
      </w:tr>
      <w:tr>
        <w:tblPrEx>
          <w:tblCellMar>
            <w:top w:w="0" w:type="dxa"/>
            <w:left w:w="108" w:type="dxa"/>
            <w:bottom w:w="0" w:type="dxa"/>
            <w:right w:w="108" w:type="dxa"/>
          </w:tblCellMar>
        </w:tblPrEx>
        <w:trPr>
          <w:trHeight w:val="221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356</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020736" behindDoc="0" locked="0" layoutInCell="1" allowOverlap="1">
                  <wp:simplePos x="0" y="0"/>
                  <wp:positionH relativeFrom="column">
                    <wp:posOffset>-56515</wp:posOffset>
                  </wp:positionH>
                  <wp:positionV relativeFrom="paragraph">
                    <wp:posOffset>245745</wp:posOffset>
                  </wp:positionV>
                  <wp:extent cx="504825" cy="779145"/>
                  <wp:effectExtent l="0" t="0" r="9525" b="1905"/>
                  <wp:wrapNone/>
                  <wp:docPr id="214" name="图片_20_SpCnt_1"/>
                  <wp:cNvGraphicFramePr/>
                  <a:graphic xmlns:a="http://schemas.openxmlformats.org/drawingml/2006/main">
                    <a:graphicData uri="http://schemas.openxmlformats.org/drawingml/2006/picture">
                      <pic:pic xmlns:pic="http://schemas.openxmlformats.org/drawingml/2006/picture">
                        <pic:nvPicPr>
                          <pic:cNvPr id="214" name="图片_20_SpCnt_1"/>
                          <pic:cNvPicPr/>
                        </pic:nvPicPr>
                        <pic:blipFill>
                          <a:blip r:embed="rId29"/>
                          <a:stretch>
                            <a:fillRect/>
                          </a:stretch>
                        </pic:blipFill>
                        <pic:spPr>
                          <a:xfrm>
                            <a:off x="0" y="0"/>
                            <a:ext cx="504825" cy="77914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800*550*2200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5、内置不锈钢挂衣杆、活动层板。</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更衣室</w:t>
            </w:r>
          </w:p>
        </w:tc>
      </w:tr>
      <w:tr>
        <w:tblPrEx>
          <w:tblCellMar>
            <w:top w:w="0" w:type="dxa"/>
            <w:left w:w="108" w:type="dxa"/>
            <w:bottom w:w="0" w:type="dxa"/>
            <w:right w:w="108" w:type="dxa"/>
          </w:tblCellMar>
        </w:tblPrEx>
        <w:trPr>
          <w:trHeight w:val="192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357</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021760" behindDoc="0" locked="0" layoutInCell="1" allowOverlap="1">
                  <wp:simplePos x="0" y="0"/>
                  <wp:positionH relativeFrom="column">
                    <wp:posOffset>-48260</wp:posOffset>
                  </wp:positionH>
                  <wp:positionV relativeFrom="paragraph">
                    <wp:posOffset>278130</wp:posOffset>
                  </wp:positionV>
                  <wp:extent cx="533400" cy="569595"/>
                  <wp:effectExtent l="0" t="0" r="0" b="1905"/>
                  <wp:wrapNone/>
                  <wp:docPr id="205" name="图片_18_SpCnt_3"/>
                  <wp:cNvGraphicFramePr/>
                  <a:graphic xmlns:a="http://schemas.openxmlformats.org/drawingml/2006/main">
                    <a:graphicData uri="http://schemas.openxmlformats.org/drawingml/2006/picture">
                      <pic:pic xmlns:pic="http://schemas.openxmlformats.org/drawingml/2006/picture">
                        <pic:nvPicPr>
                          <pic:cNvPr id="205" name="图片_18_SpCnt_3"/>
                          <pic:cNvPicPr/>
                        </pic:nvPicPr>
                        <pic:blipFill>
                          <a:blip r:embed="rId56"/>
                          <a:stretch>
                            <a:fillRect/>
                          </a:stretch>
                        </pic:blipFill>
                        <pic:spPr>
                          <a:xfrm>
                            <a:off x="0" y="0"/>
                            <a:ext cx="533400" cy="56959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角几</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直径600*450</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1.基材:选用优质E1级实木多层板，经过防虫，防腐等化学处理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 0.6MM厚度实木木皮。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3.油漆：使用环保油漆，光泽均匀度好，调和比例高，油漆无颗粒、气泡、漆点、颜色均匀。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4.实木脚。</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等候区</w:t>
            </w:r>
          </w:p>
        </w:tc>
      </w:tr>
      <w:tr>
        <w:tblPrEx>
          <w:tblCellMar>
            <w:top w:w="0" w:type="dxa"/>
            <w:left w:w="108" w:type="dxa"/>
            <w:bottom w:w="0" w:type="dxa"/>
            <w:right w:w="108" w:type="dxa"/>
          </w:tblCellMar>
        </w:tblPrEx>
        <w:trPr>
          <w:trHeight w:val="1150"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358</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2022784" behindDoc="0" locked="0" layoutInCell="1" allowOverlap="1">
                  <wp:simplePos x="0" y="0"/>
                  <wp:positionH relativeFrom="column">
                    <wp:posOffset>56515</wp:posOffset>
                  </wp:positionH>
                  <wp:positionV relativeFrom="paragraph">
                    <wp:posOffset>95885</wp:posOffset>
                  </wp:positionV>
                  <wp:extent cx="342900" cy="582930"/>
                  <wp:effectExtent l="0" t="0" r="0" b="7620"/>
                  <wp:wrapNone/>
                  <wp:docPr id="208" name="图片_8_SpCnt_1"/>
                  <wp:cNvGraphicFramePr/>
                  <a:graphic xmlns:a="http://schemas.openxmlformats.org/drawingml/2006/main">
                    <a:graphicData uri="http://schemas.openxmlformats.org/drawingml/2006/picture">
                      <pic:pic xmlns:pic="http://schemas.openxmlformats.org/drawingml/2006/picture">
                        <pic:nvPicPr>
                          <pic:cNvPr id="208" name="图片_8_SpCnt_1"/>
                          <pic:cNvPicPr/>
                        </pic:nvPicPr>
                        <pic:blipFill>
                          <a:blip r:embed="rId32"/>
                          <a:stretch>
                            <a:fillRect/>
                          </a:stretch>
                        </pic:blipFill>
                        <pic:spPr>
                          <a:xfrm>
                            <a:off x="0" y="0"/>
                            <a:ext cx="342900" cy="58293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休闲椅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一次成型PP椅座，可拆装方便运输，优质钢管，座位颜色可选。</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等候区</w:t>
            </w:r>
          </w:p>
        </w:tc>
      </w:tr>
      <w:tr>
        <w:tblPrEx>
          <w:tblCellMar>
            <w:top w:w="0" w:type="dxa"/>
            <w:left w:w="108" w:type="dxa"/>
            <w:bottom w:w="0" w:type="dxa"/>
            <w:right w:w="108" w:type="dxa"/>
          </w:tblCellMar>
        </w:tblPrEx>
        <w:trPr>
          <w:trHeight w:val="2086"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359</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023808" behindDoc="0" locked="0" layoutInCell="1" allowOverlap="1">
                  <wp:simplePos x="0" y="0"/>
                  <wp:positionH relativeFrom="column">
                    <wp:posOffset>-38735</wp:posOffset>
                  </wp:positionH>
                  <wp:positionV relativeFrom="paragraph">
                    <wp:posOffset>378460</wp:posOffset>
                  </wp:positionV>
                  <wp:extent cx="542290" cy="716280"/>
                  <wp:effectExtent l="0" t="0" r="10160" b="7620"/>
                  <wp:wrapNone/>
                  <wp:docPr id="203" name="图片_426"/>
                  <wp:cNvGraphicFramePr/>
                  <a:graphic xmlns:a="http://schemas.openxmlformats.org/drawingml/2006/main">
                    <a:graphicData uri="http://schemas.openxmlformats.org/drawingml/2006/picture">
                      <pic:pic xmlns:pic="http://schemas.openxmlformats.org/drawingml/2006/picture">
                        <pic:nvPicPr>
                          <pic:cNvPr id="203" name="图片_426"/>
                          <pic:cNvPicPr/>
                        </pic:nvPicPr>
                        <pic:blipFill>
                          <a:blip r:embed="rId119"/>
                          <a:stretch>
                            <a:fillRect/>
                          </a:stretch>
                        </pic:blipFill>
                        <pic:spPr>
                          <a:xfrm>
                            <a:off x="0" y="0"/>
                            <a:ext cx="542290" cy="71628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主席台</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1600*600*760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1、基材：采用优质环保E1级实木颗粒板，经过二次高温处理甲醛及甲苯。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2、贴面：采用优质耐磨三聚氰胺防火板，使用10年不褪色、耐磨耐高温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3、封边：无色差PVC封边条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4、五金配件：选用优质五金件。</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大会议室</w:t>
            </w:r>
          </w:p>
        </w:tc>
      </w:tr>
      <w:tr>
        <w:tblPrEx>
          <w:tblCellMar>
            <w:top w:w="0" w:type="dxa"/>
            <w:left w:w="108" w:type="dxa"/>
            <w:bottom w:w="0" w:type="dxa"/>
            <w:right w:w="108" w:type="dxa"/>
          </w:tblCellMar>
        </w:tblPrEx>
        <w:trPr>
          <w:trHeight w:val="2015"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360</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024832" behindDoc="0" locked="0" layoutInCell="1" allowOverlap="1">
                  <wp:simplePos x="0" y="0"/>
                  <wp:positionH relativeFrom="column">
                    <wp:posOffset>-9525</wp:posOffset>
                  </wp:positionH>
                  <wp:positionV relativeFrom="paragraph">
                    <wp:posOffset>382270</wp:posOffset>
                  </wp:positionV>
                  <wp:extent cx="419100" cy="697230"/>
                  <wp:effectExtent l="0" t="0" r="0" b="7620"/>
                  <wp:wrapNone/>
                  <wp:docPr id="213" name="图片_21_SpCnt_1"/>
                  <wp:cNvGraphicFramePr/>
                  <a:graphic xmlns:a="http://schemas.openxmlformats.org/drawingml/2006/main">
                    <a:graphicData uri="http://schemas.openxmlformats.org/drawingml/2006/picture">
                      <pic:pic xmlns:pic="http://schemas.openxmlformats.org/drawingml/2006/picture">
                        <pic:nvPicPr>
                          <pic:cNvPr id="213" name="图片_21_SpCnt_1"/>
                          <pic:cNvPicPr/>
                        </pic:nvPicPr>
                        <pic:blipFill>
                          <a:blip r:embed="rId120"/>
                          <a:stretch>
                            <a:fillRect/>
                          </a:stretch>
                        </pic:blipFill>
                        <pic:spPr>
                          <a:xfrm>
                            <a:off x="0" y="0"/>
                            <a:ext cx="419100" cy="697230"/>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主席椅</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1、面料采用西皮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2、40密度高弹力海绵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3、1.8厚电镀弓形扁管，配扪皮扶手面</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大会议室</w:t>
            </w:r>
          </w:p>
        </w:tc>
      </w:tr>
      <w:tr>
        <w:tblPrEx>
          <w:tblCellMar>
            <w:top w:w="0" w:type="dxa"/>
            <w:left w:w="108" w:type="dxa"/>
            <w:bottom w:w="0" w:type="dxa"/>
            <w:right w:w="108" w:type="dxa"/>
          </w:tblCellMar>
        </w:tblPrEx>
        <w:trPr>
          <w:trHeight w:val="2739" w:hRule="atLeast"/>
        </w:trPr>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361</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2025856" behindDoc="0" locked="0" layoutInCell="1" allowOverlap="1">
                  <wp:simplePos x="0" y="0"/>
                  <wp:positionH relativeFrom="column">
                    <wp:posOffset>47625</wp:posOffset>
                  </wp:positionH>
                  <wp:positionV relativeFrom="paragraph">
                    <wp:posOffset>407670</wp:posOffset>
                  </wp:positionV>
                  <wp:extent cx="485775" cy="828675"/>
                  <wp:effectExtent l="0" t="0" r="9525" b="9525"/>
                  <wp:wrapNone/>
                  <wp:docPr id="206" name="图片_427"/>
                  <wp:cNvGraphicFramePr/>
                  <a:graphic xmlns:a="http://schemas.openxmlformats.org/drawingml/2006/main">
                    <a:graphicData uri="http://schemas.openxmlformats.org/drawingml/2006/picture">
                      <pic:pic xmlns:pic="http://schemas.openxmlformats.org/drawingml/2006/picture">
                        <pic:nvPicPr>
                          <pic:cNvPr id="206" name="图片_427"/>
                          <pic:cNvPicPr/>
                        </pic:nvPicPr>
                        <pic:blipFill>
                          <a:blip r:embed="rId121"/>
                          <a:stretch>
                            <a:fillRect/>
                          </a:stretch>
                        </pic:blipFill>
                        <pic:spPr>
                          <a:xfrm>
                            <a:off x="0" y="0"/>
                            <a:ext cx="485775" cy="828675"/>
                          </a:xfrm>
                          <a:prstGeom prst="rect">
                            <a:avLst/>
                          </a:prstGeom>
                          <a:noFill/>
                          <a:ln>
                            <a:noFill/>
                          </a:ln>
                        </pic:spPr>
                      </pic:pic>
                    </a:graphicData>
                  </a:graphic>
                </wp:anchor>
              </w:drawing>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会议椅</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279</w:t>
            </w:r>
          </w:p>
        </w:tc>
        <w:tc>
          <w:tcPr>
            <w:tcW w:w="4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1、椅背：ABS塑料椅背；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2、椅面：优质阻燃网布面料，经液态浸色及防火、防潮、防污处理。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3、海绵基材：优质海绵，密度≥32KG/M3，压缩变形率：≤5.5%，伸长率≥140mm撕裂强度≥1.7N/CM，压陷25%时的硬度≥80N。具有硬度适中，不变形等特点；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4、钢制喷涂脚。</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大会议室</w:t>
            </w:r>
          </w:p>
        </w:tc>
      </w:tr>
    </w:tbl>
    <w:p>
      <w:pPr>
        <w:pStyle w:val="10"/>
        <w:numPr>
          <w:ilvl w:val="0"/>
          <w:numId w:val="0"/>
        </w:numPr>
        <w:ind w:right="0" w:rightChars="0"/>
        <w:rPr>
          <w:rFonts w:hint="default"/>
          <w:lang w:val="en-US" w:eastAsia="zh-CN"/>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sz w:val="24"/>
          <w:szCs w:val="24"/>
          <w:lang w:val="en-US" w:eastAsia="zh-CN"/>
        </w:rPr>
        <w:t>四</w:t>
      </w:r>
      <w:r>
        <w:rPr>
          <w:rFonts w:hint="eastAsia" w:asciiTheme="minorEastAsia" w:hAnsiTheme="minorEastAsia" w:eastAsiaTheme="minorEastAsia" w:cstheme="minorEastAsia"/>
          <w:b w:val="0"/>
          <w:bCs/>
          <w:sz w:val="24"/>
          <w:szCs w:val="24"/>
        </w:rPr>
        <w:t>、项目实施要求</w:t>
      </w:r>
    </w:p>
    <w:p>
      <w:pPr>
        <w:keepNext w:val="0"/>
        <w:keepLines w:val="0"/>
        <w:pageBreakBefore w:val="0"/>
        <w:widowControl w:val="0"/>
        <w:kinsoku/>
        <w:wordWrap/>
        <w:overflowPunct/>
        <w:topLinePunct w:val="0"/>
        <w:autoSpaceDE w:val="0"/>
        <w:autoSpaceDN w:val="0"/>
        <w:bidi w:val="0"/>
        <w:adjustRightInd/>
        <w:snapToGrid/>
        <w:spacing w:line="440" w:lineRule="exact"/>
        <w:ind w:firstLine="240" w:firstLineChars="100"/>
        <w:textAlignment w:val="auto"/>
        <w:rPr>
          <w:rFonts w:hint="default"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eastAsia="zh-CN"/>
        </w:rPr>
        <w:t>（</w:t>
      </w:r>
      <w:r>
        <w:rPr>
          <w:rFonts w:hint="eastAsia" w:asciiTheme="minorEastAsia" w:hAnsiTheme="minorEastAsia" w:eastAsiaTheme="minorEastAsia" w:cstheme="minorEastAsia"/>
          <w:b w:val="0"/>
          <w:bCs/>
          <w:sz w:val="24"/>
          <w:szCs w:val="24"/>
          <w:lang w:val="en-US" w:eastAsia="zh-CN"/>
        </w:rPr>
        <w:t>一</w:t>
      </w:r>
      <w:r>
        <w:rPr>
          <w:rFonts w:hint="eastAsia" w:asciiTheme="minorEastAsia" w:hAnsiTheme="minorEastAsia" w:eastAsiaTheme="minorEastAsia" w:cstheme="minorEastAsia"/>
          <w:b w:val="0"/>
          <w:bCs/>
          <w:sz w:val="24"/>
          <w:szCs w:val="24"/>
          <w:lang w:eastAsia="zh-CN"/>
        </w:rPr>
        <w:t>）</w:t>
      </w:r>
      <w:r>
        <w:rPr>
          <w:rFonts w:hint="eastAsia" w:asciiTheme="minorEastAsia" w:hAnsiTheme="minorEastAsia" w:eastAsiaTheme="minorEastAsia" w:cstheme="minorEastAsia"/>
          <w:b w:val="0"/>
          <w:bCs/>
          <w:sz w:val="24"/>
          <w:szCs w:val="24"/>
          <w:lang w:val="en-US" w:eastAsia="zh-CN"/>
        </w:rPr>
        <w:t>报价要求</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rPr>
        <w:t>本项目投标报价包含产品费、运杂费、安装费、调试费、验收费、保险费、</w:t>
      </w:r>
      <w:r>
        <w:rPr>
          <w:rFonts w:hint="eastAsia" w:asciiTheme="minorEastAsia" w:hAnsiTheme="minorEastAsia" w:eastAsiaTheme="minorEastAsia" w:cstheme="minorEastAsia"/>
          <w:b w:val="0"/>
          <w:bCs/>
          <w:sz w:val="24"/>
          <w:szCs w:val="24"/>
          <w:lang w:val="en-US" w:eastAsia="zh-CN"/>
        </w:rPr>
        <w:t>售后、</w:t>
      </w:r>
      <w:r>
        <w:rPr>
          <w:rFonts w:hint="eastAsia" w:asciiTheme="minorEastAsia" w:hAnsiTheme="minorEastAsia" w:eastAsiaTheme="minorEastAsia" w:cstheme="minorEastAsia"/>
          <w:b w:val="0"/>
          <w:bCs/>
          <w:sz w:val="24"/>
          <w:szCs w:val="24"/>
        </w:rPr>
        <w:t>利润、税金、合同包含的所有风险责任及不可预见费等所需的全部费用</w:t>
      </w:r>
      <w:r>
        <w:rPr>
          <w:rFonts w:hint="eastAsia" w:asciiTheme="minorEastAsia" w:hAnsiTheme="minorEastAsia" w:eastAsiaTheme="minorEastAsia" w:cstheme="minorEastAsia"/>
          <w:b w:val="0"/>
          <w:bCs/>
          <w:sz w:val="24"/>
          <w:szCs w:val="24"/>
          <w:lang w:eastAsia="zh-CN"/>
        </w:rPr>
        <w:t>，</w:t>
      </w:r>
      <w:r>
        <w:rPr>
          <w:rFonts w:hint="eastAsia" w:asciiTheme="minorEastAsia" w:hAnsiTheme="minorEastAsia" w:eastAsiaTheme="minorEastAsia" w:cstheme="minorEastAsia"/>
          <w:b w:val="0"/>
          <w:bCs/>
          <w:sz w:val="24"/>
          <w:szCs w:val="24"/>
          <w:lang w:val="en-US" w:eastAsia="zh-CN"/>
        </w:rPr>
        <w:t>采购人不再支付报价以外的任何费用</w:t>
      </w:r>
      <w:r>
        <w:rPr>
          <w:rFonts w:hint="eastAsia" w:asciiTheme="minorEastAsia" w:hAnsiTheme="minorEastAsia" w:eastAsiaTheme="minorEastAsia" w:cstheme="minorEastAsia"/>
          <w:b w:val="0"/>
          <w:bCs/>
          <w:sz w:val="24"/>
          <w:szCs w:val="24"/>
        </w:rPr>
        <w:t>。</w:t>
      </w:r>
    </w:p>
    <w:p>
      <w:pPr>
        <w:keepNext w:val="0"/>
        <w:keepLines w:val="0"/>
        <w:pageBreakBefore w:val="0"/>
        <w:widowControl w:val="0"/>
        <w:kinsoku/>
        <w:wordWrap/>
        <w:overflowPunct/>
        <w:topLinePunct w:val="0"/>
        <w:autoSpaceDE w:val="0"/>
        <w:autoSpaceDN w:val="0"/>
        <w:bidi w:val="0"/>
        <w:adjustRightInd/>
        <w:snapToGrid/>
        <w:spacing w:line="440" w:lineRule="exact"/>
        <w:ind w:firstLine="240" w:firstLineChars="100"/>
        <w:textAlignment w:val="auto"/>
        <w:rPr>
          <w:rFonts w:hint="default"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（二）供货要求</w:t>
      </w:r>
    </w:p>
    <w:p>
      <w:pPr>
        <w:keepNext w:val="0"/>
        <w:keepLines w:val="0"/>
        <w:pageBreakBefore w:val="0"/>
        <w:widowControl w:val="0"/>
        <w:kinsoku/>
        <w:wordWrap/>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b w:val="0"/>
          <w:bCs/>
          <w:sz w:val="24"/>
          <w:szCs w:val="24"/>
          <w:lang w:eastAsia="zh-CN"/>
        </w:rPr>
      </w:pPr>
      <w:r>
        <w:rPr>
          <w:rFonts w:hint="eastAsia" w:asciiTheme="minorEastAsia" w:hAnsiTheme="minorEastAsia" w:eastAsiaTheme="minorEastAsia" w:cstheme="minorEastAsia"/>
          <w:b w:val="0"/>
          <w:bCs/>
          <w:sz w:val="24"/>
          <w:szCs w:val="24"/>
          <w:lang w:val="en-US" w:eastAsia="zh-CN"/>
        </w:rPr>
        <w:t>1</w:t>
      </w:r>
      <w:r>
        <w:rPr>
          <w:rFonts w:hint="eastAsia" w:asciiTheme="minorEastAsia" w:hAnsiTheme="minorEastAsia" w:eastAsiaTheme="minorEastAsia" w:cstheme="minorEastAsia"/>
          <w:b w:val="0"/>
          <w:bCs/>
          <w:sz w:val="24"/>
          <w:szCs w:val="24"/>
        </w:rPr>
        <w:t>、</w:t>
      </w:r>
      <w:r>
        <w:rPr>
          <w:rFonts w:hint="eastAsia" w:asciiTheme="minorEastAsia" w:hAnsiTheme="minorEastAsia" w:eastAsiaTheme="minorEastAsia" w:cstheme="minorEastAsia"/>
          <w:b w:val="0"/>
          <w:bCs/>
          <w:sz w:val="24"/>
          <w:szCs w:val="24"/>
          <w:lang w:val="en-US" w:eastAsia="zh-CN"/>
        </w:rPr>
        <w:t>签订合同后45日内，</w:t>
      </w:r>
      <w:r>
        <w:rPr>
          <w:rFonts w:hint="eastAsia" w:asciiTheme="minorEastAsia" w:hAnsiTheme="minorEastAsia" w:eastAsiaTheme="minorEastAsia" w:cstheme="minorEastAsia"/>
          <w:b w:val="0"/>
          <w:bCs/>
          <w:sz w:val="24"/>
          <w:szCs w:val="24"/>
        </w:rPr>
        <w:t>投标人须按</w:t>
      </w:r>
      <w:r>
        <w:rPr>
          <w:rFonts w:hint="eastAsia" w:asciiTheme="minorEastAsia" w:hAnsiTheme="minorEastAsia" w:eastAsiaTheme="minorEastAsia" w:cstheme="minorEastAsia"/>
          <w:b w:val="0"/>
          <w:bCs/>
          <w:sz w:val="24"/>
          <w:szCs w:val="24"/>
          <w:lang w:val="en-US" w:eastAsia="zh-CN"/>
        </w:rPr>
        <w:t>招标文件要求将合同标的内容全部交付并安装完毕</w:t>
      </w:r>
      <w:r>
        <w:rPr>
          <w:rFonts w:hint="eastAsia" w:asciiTheme="minorEastAsia" w:hAnsiTheme="minorEastAsia" w:eastAsiaTheme="minorEastAsia" w:cstheme="minorEastAsia"/>
          <w:b w:val="0"/>
          <w:bCs/>
          <w:sz w:val="24"/>
          <w:szCs w:val="24"/>
          <w:lang w:eastAsia="zh-CN"/>
        </w:rPr>
        <w:t>。</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2、供货地点：甲方指定地点</w:t>
      </w:r>
      <w:r>
        <w:rPr>
          <w:rFonts w:hint="eastAsia" w:asciiTheme="minorEastAsia" w:hAnsiTheme="minorEastAsia" w:eastAsiaTheme="minorEastAsia" w:cstheme="minorEastAsia"/>
          <w:b w:val="0"/>
          <w:bCs/>
          <w:sz w:val="24"/>
          <w:szCs w:val="24"/>
        </w:rPr>
        <w:t>。</w:t>
      </w:r>
      <w:r>
        <w:rPr>
          <w:rFonts w:hint="eastAsia" w:asciiTheme="minorEastAsia" w:hAnsiTheme="minorEastAsia" w:eastAsiaTheme="minorEastAsia" w:cstheme="minorEastAsia"/>
          <w:b w:val="0"/>
          <w:bCs/>
          <w:sz w:val="24"/>
          <w:szCs w:val="24"/>
          <w:lang w:val="en-US" w:eastAsia="zh-CN"/>
        </w:rPr>
        <w:t>中标供应商须将</w:t>
      </w:r>
      <w:r>
        <w:rPr>
          <w:rFonts w:hint="eastAsia" w:asciiTheme="minorEastAsia" w:hAnsiTheme="minorEastAsia" w:eastAsiaTheme="minorEastAsia" w:cstheme="minorEastAsia"/>
          <w:b w:val="0"/>
          <w:bCs/>
          <w:sz w:val="24"/>
          <w:szCs w:val="24"/>
        </w:rPr>
        <w:t>标的</w:t>
      </w:r>
      <w:r>
        <w:rPr>
          <w:rFonts w:hint="eastAsia" w:asciiTheme="minorEastAsia" w:hAnsiTheme="minorEastAsia" w:eastAsiaTheme="minorEastAsia" w:cstheme="minorEastAsia"/>
          <w:b w:val="0"/>
          <w:bCs/>
          <w:sz w:val="24"/>
          <w:szCs w:val="24"/>
          <w:lang w:val="en-US" w:eastAsia="zh-CN"/>
        </w:rPr>
        <w:t>内容按要求分别</w:t>
      </w:r>
      <w:r>
        <w:rPr>
          <w:rFonts w:hint="eastAsia" w:asciiTheme="minorEastAsia" w:hAnsiTheme="minorEastAsia" w:eastAsiaTheme="minorEastAsia" w:cstheme="minorEastAsia"/>
          <w:b w:val="0"/>
          <w:bCs/>
          <w:sz w:val="24"/>
          <w:szCs w:val="24"/>
        </w:rPr>
        <w:t>运送到采购人所属的各个办公</w:t>
      </w:r>
      <w:r>
        <w:rPr>
          <w:rFonts w:hint="eastAsia" w:asciiTheme="minorEastAsia" w:hAnsiTheme="minorEastAsia" w:eastAsiaTheme="minorEastAsia" w:cstheme="minorEastAsia"/>
          <w:b w:val="0"/>
          <w:bCs/>
          <w:sz w:val="24"/>
          <w:szCs w:val="24"/>
          <w:lang w:val="en-US" w:eastAsia="zh-CN"/>
        </w:rPr>
        <w:t>地点。</w:t>
      </w:r>
    </w:p>
    <w:p>
      <w:pPr>
        <w:keepNext w:val="0"/>
        <w:keepLines w:val="0"/>
        <w:pageBreakBefore w:val="0"/>
        <w:widowControl w:val="0"/>
        <w:kinsoku/>
        <w:wordWrap/>
        <w:autoSpaceDE w:val="0"/>
        <w:autoSpaceDN w:val="0"/>
        <w:bidi w:val="0"/>
        <w:adjustRightInd/>
        <w:snapToGrid/>
        <w:spacing w:line="440" w:lineRule="exact"/>
        <w:textAlignment w:val="auto"/>
        <w:rPr>
          <w:rFonts w:hint="default"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五、售后服务要求</w:t>
      </w:r>
    </w:p>
    <w:p>
      <w:pPr>
        <w:keepNext w:val="0"/>
        <w:keepLines w:val="0"/>
        <w:pageBreakBefore w:val="0"/>
        <w:widowControl w:val="0"/>
        <w:numPr>
          <w:ilvl w:val="0"/>
          <w:numId w:val="2"/>
        </w:numPr>
        <w:kinsoku/>
        <w:wordWrap/>
        <w:autoSpaceDE w:val="0"/>
        <w:autoSpaceDN w:val="0"/>
        <w:bidi w:val="0"/>
        <w:adjustRightInd/>
        <w:snapToGrid/>
        <w:spacing w:line="440" w:lineRule="exact"/>
        <w:ind w:firstLine="480" w:firstLineChars="200"/>
        <w:textAlignment w:val="auto"/>
        <w:rPr>
          <w:rFonts w:hint="eastAsia" w:ascii="宋体" w:hAnsi="宋体" w:eastAsia="宋体" w:cs="宋体"/>
          <w:color w:val="000000"/>
          <w:sz w:val="24"/>
          <w:szCs w:val="24"/>
          <w:lang w:val="en-US" w:eastAsia="zh-CN"/>
        </w:rPr>
      </w:pPr>
      <w:r>
        <w:rPr>
          <w:rFonts w:hint="eastAsia" w:asciiTheme="minorEastAsia" w:hAnsiTheme="minorEastAsia" w:eastAsiaTheme="minorEastAsia" w:cstheme="minorEastAsia"/>
          <w:b w:val="0"/>
          <w:bCs/>
          <w:sz w:val="24"/>
          <w:szCs w:val="24"/>
          <w:lang w:val="en-US" w:eastAsia="zh-CN"/>
        </w:rPr>
        <w:t>本项目</w:t>
      </w:r>
      <w:r>
        <w:rPr>
          <w:rFonts w:hint="eastAsia" w:asciiTheme="minorEastAsia" w:hAnsiTheme="minorEastAsia" w:eastAsiaTheme="minorEastAsia" w:cstheme="minorEastAsia"/>
          <w:b w:val="0"/>
          <w:bCs/>
          <w:sz w:val="24"/>
          <w:szCs w:val="24"/>
        </w:rPr>
        <w:t>自验收合格之日起</w:t>
      </w:r>
      <w:r>
        <w:rPr>
          <w:rFonts w:hint="eastAsia" w:asciiTheme="minorEastAsia" w:hAnsiTheme="minorEastAsia" w:eastAsiaTheme="minorEastAsia" w:cstheme="minorEastAsia"/>
          <w:b w:val="0"/>
          <w:bCs/>
          <w:sz w:val="24"/>
          <w:szCs w:val="24"/>
          <w:lang w:val="en-US" w:eastAsia="zh-CN"/>
        </w:rPr>
        <w:t>免费质保</w:t>
      </w:r>
      <w:r>
        <w:rPr>
          <w:rFonts w:hint="eastAsia" w:asciiTheme="minorEastAsia" w:hAnsiTheme="minorEastAsia" w:eastAsiaTheme="minorEastAsia" w:cstheme="minorEastAsia"/>
          <w:b w:val="0"/>
          <w:bCs/>
          <w:sz w:val="24"/>
          <w:szCs w:val="24"/>
        </w:rPr>
        <w:t>期</w:t>
      </w:r>
      <w:r>
        <w:rPr>
          <w:rFonts w:hint="eastAsia" w:asciiTheme="minorEastAsia" w:hAnsiTheme="minorEastAsia" w:eastAsiaTheme="minorEastAsia" w:cstheme="minorEastAsia"/>
          <w:b w:val="0"/>
          <w:bCs/>
          <w:sz w:val="24"/>
          <w:szCs w:val="24"/>
          <w:lang w:val="en-US" w:eastAsia="zh-CN"/>
        </w:rPr>
        <w:t>三年</w:t>
      </w:r>
      <w:r>
        <w:rPr>
          <w:rFonts w:hint="eastAsia" w:asciiTheme="minorEastAsia" w:hAnsiTheme="minorEastAsia" w:eastAsiaTheme="minorEastAsia" w:cstheme="minorEastAsia"/>
          <w:b w:val="0"/>
          <w:bCs/>
          <w:sz w:val="24"/>
          <w:szCs w:val="24"/>
        </w:rPr>
        <w:t>，</w:t>
      </w:r>
      <w:r>
        <w:rPr>
          <w:rFonts w:hint="eastAsia" w:ascii="宋体" w:hAnsi="宋体" w:eastAsia="宋体" w:cs="宋体"/>
          <w:color w:val="000000"/>
          <w:sz w:val="24"/>
          <w:szCs w:val="24"/>
          <w:lang w:val="en-US" w:eastAsia="zh-CN"/>
        </w:rPr>
        <w:t>质保期内因产品质量问题，由中标供应商无偿解决问题，并承担由此造成的一切损失。</w:t>
      </w:r>
    </w:p>
    <w:p>
      <w:pPr>
        <w:keepNext w:val="0"/>
        <w:keepLines w:val="0"/>
        <w:pageBreakBefore w:val="0"/>
        <w:widowControl w:val="0"/>
        <w:numPr>
          <w:ilvl w:val="0"/>
          <w:numId w:val="2"/>
        </w:numPr>
        <w:kinsoku/>
        <w:wordWrap/>
        <w:autoSpaceDE w:val="0"/>
        <w:autoSpaceDN w:val="0"/>
        <w:bidi w:val="0"/>
        <w:adjustRightInd/>
        <w:snapToGrid/>
        <w:spacing w:line="440" w:lineRule="exact"/>
        <w:ind w:left="0" w:leftChars="0" w:right="0" w:rightChars="0" w:firstLine="480" w:firstLineChars="200"/>
        <w:textAlignment w:val="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sz w:val="24"/>
          <w:szCs w:val="24"/>
          <w:lang w:val="en-US" w:eastAsia="zh-CN"/>
        </w:rPr>
        <w:t>须提供24</w:t>
      </w:r>
      <w:r>
        <w:rPr>
          <w:rFonts w:hint="default" w:ascii="Arial" w:hAnsi="Arial" w:cs="Arial" w:eastAsiaTheme="minorEastAsia"/>
          <w:b w:val="0"/>
          <w:bCs/>
          <w:sz w:val="24"/>
          <w:szCs w:val="24"/>
          <w:lang w:val="en-US" w:eastAsia="zh-CN"/>
        </w:rPr>
        <w:t>×</w:t>
      </w:r>
      <w:r>
        <w:rPr>
          <w:rFonts w:hint="eastAsia" w:asciiTheme="minorEastAsia" w:hAnsiTheme="minorEastAsia" w:eastAsiaTheme="minorEastAsia" w:cstheme="minorEastAsia"/>
          <w:b w:val="0"/>
          <w:bCs/>
          <w:sz w:val="24"/>
          <w:szCs w:val="24"/>
          <w:lang w:val="en-US" w:eastAsia="zh-CN"/>
        </w:rPr>
        <w:t>7</w:t>
      </w:r>
      <w:r>
        <w:rPr>
          <w:rFonts w:hint="eastAsia" w:asciiTheme="minorEastAsia" w:hAnsiTheme="minorEastAsia" w:eastAsiaTheme="minorEastAsia" w:cstheme="minorEastAsia"/>
          <w:b w:val="0"/>
          <w:bCs/>
          <w:sz w:val="24"/>
          <w:szCs w:val="24"/>
        </w:rPr>
        <w:t>（含节假日）</w:t>
      </w:r>
      <w:r>
        <w:rPr>
          <w:rFonts w:hint="eastAsia" w:asciiTheme="minorEastAsia" w:hAnsiTheme="minorEastAsia" w:eastAsiaTheme="minorEastAsia" w:cstheme="minorEastAsia"/>
          <w:b w:val="0"/>
          <w:bCs/>
          <w:sz w:val="24"/>
          <w:szCs w:val="24"/>
          <w:lang w:val="en-US" w:eastAsia="zh-CN"/>
        </w:rPr>
        <w:t>不间断售后电话，接到采购人报修后，中标供应商应</w:t>
      </w:r>
      <w:r>
        <w:rPr>
          <w:rFonts w:hint="eastAsia" w:asciiTheme="minorEastAsia" w:hAnsiTheme="minorEastAsia" w:eastAsiaTheme="minorEastAsia" w:cstheme="minorEastAsia"/>
          <w:b w:val="0"/>
          <w:bCs/>
          <w:sz w:val="24"/>
          <w:szCs w:val="24"/>
        </w:rPr>
        <w:t>2小时内作出</w:t>
      </w:r>
      <w:r>
        <w:rPr>
          <w:rFonts w:hint="eastAsia" w:asciiTheme="minorEastAsia" w:hAnsiTheme="minorEastAsia" w:eastAsiaTheme="minorEastAsia" w:cstheme="minorEastAsia"/>
          <w:b w:val="0"/>
          <w:bCs/>
          <w:sz w:val="24"/>
          <w:szCs w:val="24"/>
          <w:lang w:val="en-US" w:eastAsia="zh-CN"/>
        </w:rPr>
        <w:t>响应，24小时内赶到现场进行免费维修或更换，费用由供应商自理</w:t>
      </w:r>
      <w:r>
        <w:rPr>
          <w:rFonts w:hint="eastAsia" w:asciiTheme="minorEastAsia" w:hAnsiTheme="minorEastAsia" w:eastAsiaTheme="minorEastAsia" w:cstheme="minorEastAsia"/>
          <w:b w:val="0"/>
          <w:bCs/>
          <w:sz w:val="24"/>
          <w:szCs w:val="24"/>
        </w:rPr>
        <w:t>。</w:t>
      </w:r>
    </w:p>
    <w:p>
      <w:pPr>
        <w:keepNext w:val="0"/>
        <w:keepLines w:val="0"/>
        <w:pageBreakBefore w:val="0"/>
        <w:widowControl w:val="0"/>
        <w:numPr>
          <w:ilvl w:val="0"/>
          <w:numId w:val="0"/>
        </w:numPr>
        <w:kinsoku/>
        <w:wordWrap/>
        <w:autoSpaceDE w:val="0"/>
        <w:autoSpaceDN w:val="0"/>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sz w:val="24"/>
          <w:szCs w:val="24"/>
          <w:lang w:val="en-US" w:eastAsia="zh-CN"/>
        </w:rPr>
        <w:t>3、</w:t>
      </w:r>
      <w:r>
        <w:rPr>
          <w:rFonts w:hint="eastAsia" w:ascii="宋体" w:hAnsi="宋体" w:eastAsia="宋体" w:cs="宋体"/>
          <w:color w:val="000000"/>
          <w:sz w:val="24"/>
          <w:szCs w:val="24"/>
          <w:lang w:val="en-US" w:eastAsia="zh-CN"/>
        </w:rPr>
        <w:t>所有产品终身维护，质保期满后出现问题，中标供应商负责免费维修，只收取更换零件费用，更换产品只收取成本费</w:t>
      </w:r>
      <w:r>
        <w:rPr>
          <w:rFonts w:hint="eastAsia" w:asciiTheme="minorEastAsia" w:hAnsiTheme="minorEastAsia" w:eastAsiaTheme="minorEastAsia" w:cstheme="minorEastAsia"/>
          <w:b w:val="0"/>
          <w:bCs/>
          <w:sz w:val="24"/>
          <w:szCs w:val="24"/>
        </w:rPr>
        <w:t>。</w:t>
      </w:r>
    </w:p>
    <w:p>
      <w:pPr>
        <w:keepNext w:val="0"/>
        <w:keepLines w:val="0"/>
        <w:pageBreakBefore w:val="0"/>
        <w:widowControl w:val="0"/>
        <w:kinsoku/>
        <w:wordWrap/>
        <w:autoSpaceDE w:val="0"/>
        <w:autoSpaceDN w:val="0"/>
        <w:bidi w:val="0"/>
        <w:adjustRightInd/>
        <w:snapToGrid/>
        <w:spacing w:line="440" w:lineRule="exact"/>
        <w:jc w:val="both"/>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六、样品要求</w:t>
      </w:r>
    </w:p>
    <w:p>
      <w:pPr>
        <w:keepNext w:val="0"/>
        <w:keepLines w:val="0"/>
        <w:pageBreakBefore w:val="0"/>
        <w:widowControl w:val="0"/>
        <w:kinsoku/>
        <w:wordWrap/>
        <w:autoSpaceDE w:val="0"/>
        <w:autoSpaceDN w:val="0"/>
        <w:bidi w:val="0"/>
        <w:adjustRightInd/>
        <w:snapToGrid/>
        <w:spacing w:line="440" w:lineRule="exact"/>
        <w:ind w:firstLine="480" w:firstLineChars="200"/>
        <w:jc w:val="both"/>
        <w:textAlignment w:val="auto"/>
        <w:rPr>
          <w:rFonts w:hint="default"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1、样品应当按照第四章《评标标准》中要求，注明投标人名称、项目编号、样品名称，于2021年5月31日9:30前送达，过时不再接收任何样品。</w:t>
      </w:r>
    </w:p>
    <w:p>
      <w:pPr>
        <w:keepNext w:val="0"/>
        <w:keepLines w:val="0"/>
        <w:pageBreakBefore w:val="0"/>
        <w:widowControl w:val="0"/>
        <w:kinsoku/>
        <w:wordWrap/>
        <w:autoSpaceDE w:val="0"/>
        <w:autoSpaceDN w:val="0"/>
        <w:bidi w:val="0"/>
        <w:adjustRightInd/>
        <w:snapToGrid/>
        <w:spacing w:line="440" w:lineRule="exact"/>
        <w:ind w:firstLine="480" w:firstLineChars="200"/>
        <w:jc w:val="both"/>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2、中标人的所有样品由采购人封存。未中标的投标人提供的样品应在评标结束后自行取回，否则由采购人自行处理。</w:t>
      </w:r>
    </w:p>
    <w:p>
      <w:pPr>
        <w:pStyle w:val="2"/>
        <w:ind w:left="0" w:leftChars="0" w:firstLine="0" w:firstLineChars="0"/>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七、付款方式</w:t>
      </w:r>
    </w:p>
    <w:p>
      <w:pPr>
        <w:pStyle w:val="2"/>
        <w:ind w:left="0" w:leftChars="0" w:firstLine="480" w:firstLineChars="200"/>
        <w:rPr>
          <w:rFonts w:hint="default"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所有标的内容全部完成交付并通过采购人验收合格以后30日内付清。</w:t>
      </w:r>
    </w:p>
    <w:p>
      <w:pPr>
        <w:keepNext w:val="0"/>
        <w:keepLines w:val="0"/>
        <w:pageBreakBefore w:val="0"/>
        <w:widowControl w:val="0"/>
        <w:kinsoku/>
        <w:wordWrap/>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bCs/>
          <w:sz w:val="24"/>
          <w:szCs w:val="24"/>
          <w:lang w:val="en-US" w:eastAsia="zh-CN"/>
        </w:rPr>
        <w:br w:type="page"/>
      </w:r>
      <w:bookmarkStart w:id="16" w:name="_Toc523404701"/>
      <w:bookmarkStart w:id="17" w:name="_Toc522790136"/>
      <w:r>
        <w:rPr>
          <w:rFonts w:hint="eastAsia" w:asciiTheme="minorEastAsia" w:hAnsiTheme="minorEastAsia" w:eastAsiaTheme="minorEastAsia" w:cstheme="minorEastAsia"/>
          <w:sz w:val="30"/>
          <w:szCs w:val="30"/>
        </w:rPr>
        <w:t>第七章  投标文件相关格式</w:t>
      </w:r>
      <w:bookmarkEnd w:id="16"/>
      <w:bookmarkEnd w:id="17"/>
    </w:p>
    <w:p>
      <w:pPr>
        <w:keepNext w:val="0"/>
        <w:keepLines w:val="0"/>
        <w:pageBreakBefore w:val="0"/>
        <w:widowControl w:val="0"/>
        <w:kinsoku/>
        <w:wordWrap/>
        <w:overflowPunct/>
        <w:topLinePunct w:val="0"/>
        <w:autoSpaceDE w:val="0"/>
        <w:autoSpaceDN w:val="0"/>
        <w:bidi w:val="0"/>
        <w:spacing w:line="440" w:lineRule="exact"/>
        <w:jc w:val="center"/>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spacing w:line="440" w:lineRule="exact"/>
        <w:ind w:firstLine="482" w:firstLineChars="20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一、投标函格式</w:t>
      </w:r>
    </w:p>
    <w:p>
      <w:pPr>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lang w:eastAsia="zh-CN"/>
        </w:rPr>
        <w:t>江苏卓越建设项目管理有限公司</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项目[项目编号：</w:t>
      </w:r>
      <w:r>
        <w:rPr>
          <w:rFonts w:hint="eastAsia" w:asciiTheme="minorEastAsia" w:hAnsiTheme="minorEastAsia" w:eastAsiaTheme="minorEastAsia" w:cstheme="minorEastAsia"/>
          <w:sz w:val="24"/>
          <w:szCs w:val="24"/>
          <w:lang w:eastAsia="zh-CN"/>
        </w:rPr>
        <w:t>睢采公(2021)JSZYG002</w:t>
      </w:r>
      <w:r>
        <w:rPr>
          <w:rFonts w:hint="eastAsia" w:asciiTheme="minorEastAsia" w:hAnsiTheme="minorEastAsia" w:eastAsiaTheme="minorEastAsia" w:cstheme="minorEastAsia"/>
          <w:sz w:val="24"/>
          <w:szCs w:val="24"/>
        </w:rPr>
        <w:t xml:space="preserve">]招标文件， </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(姓名)代表我方</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（投标人的名称）全权处理本次投标的有关事宜。</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据此函，投标人承诺并同意如下： </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投标人唯一投标报价见《开标一览表》。</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投标人将按招标文件的规定履行合同责任和义务。</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投标人已详细审查全部招标文件，包括第[插入编号] [补遗书][如果有的话]。投标人完全理解并同意放弃对这方面有不明及误解的权力。</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4. </w:t>
      </w:r>
      <w:r>
        <w:rPr>
          <w:rFonts w:hint="eastAsia" w:asciiTheme="minorEastAsia" w:hAnsiTheme="minorEastAsia" w:eastAsiaTheme="minorEastAsia" w:cstheme="minorEastAsia"/>
          <w:kern w:val="0"/>
          <w:sz w:val="24"/>
          <w:szCs w:val="24"/>
        </w:rPr>
        <w:t>投标有效期为开标之日后90天。</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 投标人同意提供按照贵方可能要求的与其投标有关的一切数据或资料，完全理解贵方不一定接受最低价的投标或收到的任何投标。</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 投标人同意在授予合同后，按照有关规定支付公证费(如有)。</w:t>
      </w:r>
    </w:p>
    <w:p>
      <w:pPr>
        <w:keepNext w:val="0"/>
        <w:keepLines w:val="0"/>
        <w:pageBreakBefore w:val="0"/>
        <w:widowControl w:val="0"/>
        <w:kinsoku/>
        <w:wordWrap/>
        <w:overflowPunct/>
        <w:topLinePunct w:val="0"/>
        <w:autoSpaceDE w:val="0"/>
        <w:autoSpaceDN w:val="0"/>
        <w:bidi w:val="0"/>
        <w:adjustRightInd w:val="0"/>
        <w:snapToGrid w:val="0"/>
        <w:spacing w:line="440" w:lineRule="exact"/>
        <w:ind w:right="31" w:rightChars="14"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7. </w:t>
      </w:r>
      <w:r>
        <w:rPr>
          <w:rFonts w:hint="eastAsia" w:asciiTheme="minorEastAsia" w:hAnsiTheme="minorEastAsia" w:eastAsiaTheme="minorEastAsia" w:cstheme="minorEastAsia"/>
          <w:sz w:val="24"/>
          <w:szCs w:val="24"/>
          <w:lang w:eastAsia="zh-CN"/>
        </w:rPr>
        <w:t>江苏卓越建设项目管理有限公司</w:t>
      </w:r>
      <w:r>
        <w:rPr>
          <w:rFonts w:hint="eastAsia" w:asciiTheme="minorEastAsia" w:hAnsiTheme="minorEastAsia" w:eastAsiaTheme="minorEastAsia" w:cstheme="minorEastAsia"/>
          <w:sz w:val="24"/>
          <w:szCs w:val="24"/>
        </w:rPr>
        <w:t>有权将我单位本项目的《开标一览表》和《分项价格表》予以公示，公示的方式由</w:t>
      </w:r>
      <w:r>
        <w:rPr>
          <w:rFonts w:hint="eastAsia" w:asciiTheme="minorEastAsia" w:hAnsiTheme="minorEastAsia" w:eastAsiaTheme="minorEastAsia" w:cstheme="minorEastAsia"/>
          <w:sz w:val="24"/>
          <w:szCs w:val="24"/>
          <w:lang w:eastAsia="zh-CN"/>
        </w:rPr>
        <w:t>江苏卓越建设项目管理有限公司</w:t>
      </w:r>
      <w:r>
        <w:rPr>
          <w:rFonts w:hint="eastAsia" w:asciiTheme="minorEastAsia" w:hAnsiTheme="minorEastAsia" w:eastAsiaTheme="minorEastAsia" w:cstheme="minorEastAsia"/>
          <w:sz w:val="24"/>
          <w:szCs w:val="24"/>
        </w:rPr>
        <w:t>确定。</w:t>
      </w:r>
    </w:p>
    <w:p>
      <w:pPr>
        <w:keepNext w:val="0"/>
        <w:keepLines w:val="0"/>
        <w:pageBreakBefore w:val="0"/>
        <w:widowControl w:val="0"/>
        <w:kinsoku/>
        <w:wordWrap/>
        <w:overflowPunct/>
        <w:topLinePunct w:val="0"/>
        <w:autoSpaceDE w:val="0"/>
        <w:autoSpaceDN w:val="0"/>
        <w:bidi w:val="0"/>
        <w:adjustRightInd w:val="0"/>
        <w:snapToGrid w:val="0"/>
        <w:spacing w:line="440" w:lineRule="exact"/>
        <w:ind w:right="31" w:rightChars="14"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w:t>
      </w:r>
      <w:r>
        <w:rPr>
          <w:rFonts w:hint="eastAsia" w:asciiTheme="minorEastAsia" w:hAnsiTheme="minorEastAsia" w:eastAsiaTheme="minorEastAsia" w:cstheme="minorEastAsia"/>
          <w:kern w:val="0"/>
          <w:sz w:val="24"/>
          <w:szCs w:val="24"/>
        </w:rPr>
        <w:t xml:space="preserve"> 采购人有权对投标人投标文件的真实性进行核实，如投标人不能在采购人规定的时间内向采购人提供有效的证明文件，将被采购人认定为具有《中华人民共和国政府采购法》第七十七条所规定的“提供虚假材料谋取中标、成交的”情形，并承担相应的法律责任。</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 与本投标有关的一切正式往来信函请寄：</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960" w:firstLineChars="4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地址： </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960" w:firstLineChars="4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电话： </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960" w:firstLineChars="4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传真： </w:t>
      </w:r>
    </w:p>
    <w:p>
      <w:pPr>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spacing w:line="440" w:lineRule="exact"/>
        <w:ind w:firstLine="3360" w:firstLineChars="14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（盖单位公章）</w:t>
      </w:r>
    </w:p>
    <w:p>
      <w:pPr>
        <w:keepNext w:val="0"/>
        <w:keepLines w:val="0"/>
        <w:pageBreakBefore w:val="0"/>
        <w:widowControl w:val="0"/>
        <w:kinsoku/>
        <w:wordWrap/>
        <w:overflowPunct/>
        <w:topLinePunct w:val="0"/>
        <w:autoSpaceDE w:val="0"/>
        <w:autoSpaceDN w:val="0"/>
        <w:bidi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 xml:space="preserve">  投标人授权代表：</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（签字或盖章）  </w:t>
      </w:r>
    </w:p>
    <w:p>
      <w:pPr>
        <w:keepNext w:val="0"/>
        <w:keepLines w:val="0"/>
        <w:pageBreakBefore w:val="0"/>
        <w:widowControl w:val="0"/>
        <w:kinsoku/>
        <w:wordWrap/>
        <w:overflowPunct/>
        <w:topLinePunct w:val="0"/>
        <w:autoSpaceDE w:val="0"/>
        <w:autoSpaceDN w:val="0"/>
        <w:bidi w:val="0"/>
        <w:spacing w:line="440" w:lineRule="exact"/>
        <w:ind w:firstLine="5040" w:firstLineChars="2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日期：   年  月  日</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sectPr>
          <w:footerReference r:id="rId8" w:type="default"/>
          <w:pgSz w:w="11906" w:h="16838"/>
          <w:pgMar w:top="1474" w:right="1474" w:bottom="1474" w:left="1474"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rPr>
        <w:t>、开标一览表格式</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项目名称：</w:t>
      </w:r>
      <w:r>
        <w:rPr>
          <w:rFonts w:hint="eastAsia" w:asciiTheme="minorEastAsia" w:hAnsiTheme="minorEastAsia" w:eastAsiaTheme="minorEastAsia" w:cstheme="minorEastAsia"/>
          <w:sz w:val="24"/>
          <w:szCs w:val="24"/>
          <w:lang w:eastAsia="zh-CN"/>
        </w:rPr>
        <w:t>睢宁县中医院门诊医疗配套家具用具采购</w:t>
      </w: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u w:val="single"/>
          <w:lang w:eastAsia="zh-CN"/>
        </w:rPr>
      </w:pPr>
      <w:r>
        <w:rPr>
          <w:rFonts w:hint="eastAsia" w:asciiTheme="minorEastAsia" w:hAnsiTheme="minorEastAsia" w:eastAsiaTheme="minorEastAsia" w:cstheme="minorEastAsia"/>
          <w:sz w:val="24"/>
          <w:szCs w:val="24"/>
        </w:rPr>
        <w:t>项目编号：</w:t>
      </w:r>
      <w:r>
        <w:rPr>
          <w:rFonts w:hint="eastAsia" w:asciiTheme="minorEastAsia" w:hAnsiTheme="minorEastAsia" w:eastAsiaTheme="minorEastAsia" w:cstheme="minorEastAsia"/>
          <w:sz w:val="24"/>
          <w:szCs w:val="24"/>
          <w:lang w:eastAsia="zh-CN"/>
        </w:rPr>
        <w:t>睢采公(2021)JSZYG002</w:t>
      </w:r>
    </w:p>
    <w:p>
      <w:pPr>
        <w:keepNext w:val="0"/>
        <w:keepLines w:val="0"/>
        <w:pageBreakBefore w:val="0"/>
        <w:widowControl w:val="0"/>
        <w:kinsoku/>
        <w:wordWrap/>
        <w:overflowPunct/>
        <w:topLinePunct w:val="0"/>
        <w:autoSpaceDE w:val="0"/>
        <w:autoSpaceDN w:val="0"/>
        <w:bidi w:val="0"/>
        <w:adjustRightInd/>
        <w:snapToGrid/>
        <w:spacing w:line="440" w:lineRule="exact"/>
        <w:ind w:firstLine="6720" w:firstLineChars="28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货币单位：人民币元</w:t>
      </w:r>
    </w:p>
    <w:tbl>
      <w:tblPr>
        <w:tblStyle w:val="19"/>
        <w:tblW w:w="9334" w:type="dxa"/>
        <w:jc w:val="center"/>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Layout w:type="autofit"/>
        <w:tblCellMar>
          <w:top w:w="0" w:type="dxa"/>
          <w:left w:w="108" w:type="dxa"/>
          <w:bottom w:w="0" w:type="dxa"/>
          <w:right w:w="108" w:type="dxa"/>
        </w:tblCellMar>
      </w:tblPr>
      <w:tblGrid>
        <w:gridCol w:w="3023"/>
        <w:gridCol w:w="3402"/>
        <w:gridCol w:w="2909"/>
      </w:tblGrid>
      <w:tr>
        <w:tblPrEx>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CellMar>
            <w:top w:w="0" w:type="dxa"/>
            <w:left w:w="108" w:type="dxa"/>
            <w:bottom w:w="0" w:type="dxa"/>
            <w:right w:w="108" w:type="dxa"/>
          </w:tblCellMar>
        </w:tblPrEx>
        <w:trPr>
          <w:cantSplit/>
          <w:trHeight w:val="1163" w:hRule="atLeast"/>
          <w:jc w:val="center"/>
        </w:trPr>
        <w:tc>
          <w:tcPr>
            <w:tcW w:w="3023" w:type="dxa"/>
            <w:tcBorders>
              <w:top w:val="double" w:color="000000" w:sz="6" w:space="0"/>
              <w:left w:val="double" w:color="000000" w:sz="6" w:space="0"/>
              <w:bottom w:val="double" w:color="000000" w:sz="2" w:space="0"/>
              <w:right w:val="double" w:color="000000"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项目名称</w:t>
            </w:r>
          </w:p>
        </w:tc>
        <w:tc>
          <w:tcPr>
            <w:tcW w:w="3402" w:type="dxa"/>
            <w:tcBorders>
              <w:top w:val="double" w:color="000000" w:sz="6" w:space="0"/>
              <w:left w:val="double" w:color="000000" w:sz="2" w:space="0"/>
              <w:bottom w:val="double" w:color="000000" w:sz="2" w:space="0"/>
              <w:right w:val="double" w:color="000000"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项目内容</w:t>
            </w:r>
          </w:p>
        </w:tc>
        <w:tc>
          <w:tcPr>
            <w:tcW w:w="2909" w:type="dxa"/>
            <w:tcBorders>
              <w:top w:val="double" w:color="000000" w:sz="6" w:space="0"/>
              <w:left w:val="double" w:color="000000" w:sz="2" w:space="0"/>
              <w:bottom w:val="double" w:color="000000" w:sz="2" w:space="0"/>
              <w:right w:val="double" w:color="000000"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总价（小写）</w:t>
            </w:r>
          </w:p>
        </w:tc>
      </w:tr>
      <w:tr>
        <w:tblPrEx>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CellMar>
            <w:top w:w="0" w:type="dxa"/>
            <w:left w:w="108" w:type="dxa"/>
            <w:bottom w:w="0" w:type="dxa"/>
            <w:right w:w="108" w:type="dxa"/>
          </w:tblCellMar>
        </w:tblPrEx>
        <w:trPr>
          <w:cantSplit/>
          <w:trHeight w:val="1214" w:hRule="atLeast"/>
          <w:jc w:val="center"/>
        </w:trPr>
        <w:tc>
          <w:tcPr>
            <w:tcW w:w="3023" w:type="dxa"/>
            <w:tcBorders>
              <w:top w:val="double" w:color="000000" w:sz="2" w:space="0"/>
              <w:left w:val="double" w:color="000000" w:sz="6" w:space="0"/>
              <w:right w:val="double" w:color="000000"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睢宁县中医院门诊医疗配套家具用具采购</w:t>
            </w:r>
          </w:p>
        </w:tc>
        <w:tc>
          <w:tcPr>
            <w:tcW w:w="3402" w:type="dxa"/>
            <w:tcBorders>
              <w:top w:val="double" w:color="000000" w:sz="2" w:space="0"/>
              <w:left w:val="double" w:color="000000" w:sz="2" w:space="0"/>
              <w:right w:val="double" w:color="000000"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详见投标文件</w:t>
            </w:r>
          </w:p>
        </w:tc>
        <w:tc>
          <w:tcPr>
            <w:tcW w:w="2909" w:type="dxa"/>
            <w:tcBorders>
              <w:top w:val="double" w:color="000000" w:sz="2" w:space="0"/>
              <w:left w:val="double" w:color="000000" w:sz="2" w:space="0"/>
              <w:right w:val="double" w:color="000000"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r>
      <w:tr>
        <w:tblPrEx>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CellMar>
            <w:top w:w="0" w:type="dxa"/>
            <w:left w:w="108" w:type="dxa"/>
            <w:bottom w:w="0" w:type="dxa"/>
            <w:right w:w="108" w:type="dxa"/>
          </w:tblCellMar>
        </w:tblPrEx>
        <w:trPr>
          <w:cantSplit/>
          <w:trHeight w:val="1452" w:hRule="atLeast"/>
          <w:jc w:val="center"/>
        </w:trPr>
        <w:tc>
          <w:tcPr>
            <w:tcW w:w="3023" w:type="dxa"/>
            <w:tcBorders>
              <w:top w:val="double" w:color="000000" w:sz="2" w:space="0"/>
              <w:left w:val="double" w:color="000000" w:sz="6" w:space="0"/>
              <w:bottom w:val="double" w:color="000000" w:sz="2" w:space="0"/>
              <w:right w:val="double" w:color="000000"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总价（大写）：</w:t>
            </w:r>
          </w:p>
        </w:tc>
        <w:tc>
          <w:tcPr>
            <w:tcW w:w="6311" w:type="dxa"/>
            <w:gridSpan w:val="2"/>
            <w:tcBorders>
              <w:top w:val="double" w:color="000000" w:sz="2" w:space="0"/>
              <w:left w:val="double" w:color="000000" w:sz="2" w:space="0"/>
              <w:bottom w:val="double" w:color="000000" w:sz="2" w:space="0"/>
              <w:right w:val="double" w:color="000000"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r>
    </w:tbl>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注</w:t>
      </w:r>
      <w:r>
        <w:rPr>
          <w:rFonts w:hint="eastAsia" w:asciiTheme="minorEastAsia" w:hAnsiTheme="minorEastAsia" w:eastAsiaTheme="minorEastAsia" w:cstheme="minorEastAsia"/>
          <w:sz w:val="24"/>
          <w:szCs w:val="24"/>
        </w:rPr>
        <w:t>：此表应按投标人须知的规定密封标记单独提交。</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2760" w:firstLineChars="115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2760" w:firstLineChars="115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2520" w:firstLineChars="105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（盖单位公章）</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投标人授权代表：</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（签字或盖章）  </w:t>
      </w:r>
    </w:p>
    <w:p>
      <w:pPr>
        <w:keepNext w:val="0"/>
        <w:keepLines w:val="0"/>
        <w:pageBreakBefore w:val="0"/>
        <w:widowControl w:val="0"/>
        <w:kinsoku/>
        <w:wordWrap/>
        <w:overflowPunct/>
        <w:topLinePunct w:val="0"/>
        <w:autoSpaceDE w:val="0"/>
        <w:autoSpaceDN w:val="0"/>
        <w:bidi w:val="0"/>
        <w:adjustRightInd/>
        <w:snapToGrid/>
        <w:spacing w:line="440" w:lineRule="exact"/>
        <w:ind w:firstLine="3120" w:firstLineChars="13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3960" w:firstLineChars="165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日期：   年  月  日</w:t>
      </w:r>
    </w:p>
    <w:p>
      <w:pPr>
        <w:spacing w:line="480" w:lineRule="exact"/>
        <w:rPr>
          <w:rFonts w:hint="eastAsia" w:asciiTheme="minorEastAsia" w:hAnsiTheme="minorEastAsia" w:eastAsiaTheme="minorEastAsia" w:cstheme="minorEastAsia"/>
          <w:sz w:val="24"/>
          <w:szCs w:val="24"/>
          <w:highlight w:val="yellow"/>
        </w:rPr>
      </w:pPr>
    </w:p>
    <w:p>
      <w:pPr>
        <w:spacing w:line="480" w:lineRule="exact"/>
        <w:rPr>
          <w:rFonts w:hint="eastAsia" w:asciiTheme="minorEastAsia" w:hAnsiTheme="minorEastAsia" w:eastAsiaTheme="minorEastAsia" w:cstheme="minorEastAsia"/>
          <w:sz w:val="24"/>
          <w:szCs w:val="24"/>
          <w:highlight w:val="yellow"/>
        </w:rPr>
      </w:pPr>
    </w:p>
    <w:p>
      <w:pPr>
        <w:spacing w:line="480" w:lineRule="exact"/>
        <w:rPr>
          <w:rFonts w:hint="eastAsia" w:asciiTheme="minorEastAsia" w:hAnsiTheme="minorEastAsia" w:eastAsiaTheme="minorEastAsia" w:cstheme="minorEastAsia"/>
          <w:sz w:val="24"/>
          <w:szCs w:val="24"/>
          <w:highlight w:val="yellow"/>
        </w:rPr>
      </w:pPr>
    </w:p>
    <w:p>
      <w:pPr>
        <w:spacing w:line="480" w:lineRule="exact"/>
        <w:rPr>
          <w:rFonts w:hint="eastAsia" w:asciiTheme="minorEastAsia" w:hAnsiTheme="minorEastAsia" w:eastAsiaTheme="minorEastAsia" w:cstheme="minorEastAsia"/>
          <w:sz w:val="24"/>
          <w:szCs w:val="24"/>
          <w:highlight w:val="yellow"/>
        </w:rPr>
      </w:pPr>
    </w:p>
    <w:p>
      <w:pPr>
        <w:spacing w:line="480" w:lineRule="exact"/>
        <w:rPr>
          <w:rFonts w:hint="eastAsia" w:asciiTheme="minorEastAsia" w:hAnsiTheme="minorEastAsia" w:eastAsiaTheme="minorEastAsia" w:cstheme="minorEastAsia"/>
          <w:sz w:val="24"/>
          <w:szCs w:val="24"/>
          <w:highlight w:val="yellow"/>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highlight w:val="yellow"/>
        </w:rPr>
        <w:br w:type="page"/>
      </w:r>
      <w:r>
        <w:rPr>
          <w:rFonts w:hint="eastAsia" w:asciiTheme="minorEastAsia" w:hAnsiTheme="minorEastAsia" w:eastAsiaTheme="minorEastAsia" w:cstheme="minorEastAsia"/>
          <w:sz w:val="24"/>
          <w:szCs w:val="24"/>
          <w:highlight w:val="none"/>
          <w:lang w:val="en-US" w:eastAsia="zh-CN"/>
        </w:rPr>
        <w:t>三、</w:t>
      </w:r>
      <w:r>
        <w:rPr>
          <w:rFonts w:hint="eastAsia" w:asciiTheme="minorEastAsia" w:hAnsiTheme="minorEastAsia" w:eastAsiaTheme="minorEastAsia" w:cstheme="minorEastAsia"/>
          <w:b/>
          <w:bCs/>
          <w:sz w:val="24"/>
          <w:szCs w:val="24"/>
        </w:rPr>
        <w:t>分项价格表格式</w:t>
      </w:r>
    </w:p>
    <w:p>
      <w:pPr>
        <w:pStyle w:val="10"/>
        <w:numPr>
          <w:ilvl w:val="0"/>
          <w:numId w:val="0"/>
        </w:numPr>
        <w:ind w:right="0" w:rightChars="0"/>
        <w:rPr>
          <w:rFonts w:hint="eastAsia"/>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项目名称：</w:t>
      </w:r>
      <w:r>
        <w:rPr>
          <w:rFonts w:hint="eastAsia" w:asciiTheme="minorEastAsia" w:hAnsiTheme="minorEastAsia" w:eastAsiaTheme="minorEastAsia" w:cstheme="minorEastAsia"/>
          <w:sz w:val="24"/>
          <w:szCs w:val="24"/>
          <w:lang w:eastAsia="zh-CN"/>
        </w:rPr>
        <w:t>睢宁县中医院门诊医疗配套家具用具采购</w:t>
      </w: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项目编号：</w:t>
      </w:r>
      <w:r>
        <w:rPr>
          <w:rFonts w:hint="eastAsia" w:asciiTheme="minorEastAsia" w:hAnsiTheme="minorEastAsia" w:eastAsiaTheme="minorEastAsia" w:cstheme="minorEastAsia"/>
          <w:sz w:val="24"/>
          <w:szCs w:val="24"/>
          <w:lang w:eastAsia="zh-CN"/>
        </w:rPr>
        <w:t>睢采公(2021)JSZYG002</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货币单位：人民币元</w:t>
      </w:r>
    </w:p>
    <w:tbl>
      <w:tblPr>
        <w:tblStyle w:val="19"/>
        <w:tblW w:w="9256" w:type="dxa"/>
        <w:tblInd w:w="-269" w:type="dxa"/>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9"/>
        <w:gridCol w:w="975"/>
        <w:gridCol w:w="1005"/>
        <w:gridCol w:w="1764"/>
        <w:gridCol w:w="2016"/>
        <w:gridCol w:w="580"/>
        <w:gridCol w:w="670"/>
        <w:gridCol w:w="676"/>
        <w:gridCol w:w="941"/>
      </w:tblGrid>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trPr>
        <w:tc>
          <w:tcPr>
            <w:tcW w:w="629" w:type="dxa"/>
            <w:shd w:val="clear" w:color="auto" w:fill="C0C0C0"/>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975" w:type="dxa"/>
            <w:shd w:val="clear" w:color="auto" w:fill="C0C0C0"/>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名称</w:t>
            </w:r>
          </w:p>
        </w:tc>
        <w:tc>
          <w:tcPr>
            <w:tcW w:w="1005" w:type="dxa"/>
            <w:shd w:val="clear" w:color="auto" w:fill="C0C0C0"/>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品牌、规格、型号</w:t>
            </w:r>
          </w:p>
        </w:tc>
        <w:tc>
          <w:tcPr>
            <w:tcW w:w="1764" w:type="dxa"/>
            <w:shd w:val="clear" w:color="auto" w:fill="C0C0C0"/>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产品制造企业名称（全称）</w:t>
            </w:r>
          </w:p>
        </w:tc>
        <w:tc>
          <w:tcPr>
            <w:tcW w:w="2016" w:type="dxa"/>
            <w:shd w:val="clear" w:color="auto" w:fill="C0C0C0"/>
            <w:noWrap w:val="0"/>
            <w:tcMar>
              <w:top w:w="15" w:type="dxa"/>
              <w:left w:w="15" w:type="dxa"/>
              <w:bottom w:w="0" w:type="dxa"/>
              <w:right w:w="15" w:type="dxa"/>
            </w:tcMar>
            <w:vAlign w:val="top"/>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1"/>
                <w:szCs w:val="21"/>
              </w:rPr>
              <w:t>产品制造企业的划分（注明：大型、中型、小型、微型、监狱企业、残疾人福利性单位）</w:t>
            </w:r>
          </w:p>
        </w:tc>
        <w:tc>
          <w:tcPr>
            <w:tcW w:w="580" w:type="dxa"/>
            <w:shd w:val="clear" w:color="auto" w:fill="C0C0C0"/>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单位</w:t>
            </w:r>
          </w:p>
        </w:tc>
        <w:tc>
          <w:tcPr>
            <w:tcW w:w="670" w:type="dxa"/>
            <w:shd w:val="clear" w:color="auto" w:fill="C0C0C0"/>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数量</w:t>
            </w:r>
          </w:p>
        </w:tc>
        <w:tc>
          <w:tcPr>
            <w:tcW w:w="676" w:type="dxa"/>
            <w:shd w:val="clear" w:color="auto" w:fill="C0C0C0"/>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单价</w:t>
            </w:r>
          </w:p>
        </w:tc>
        <w:tc>
          <w:tcPr>
            <w:tcW w:w="941" w:type="dxa"/>
            <w:shd w:val="clear" w:color="auto" w:fill="C0C0C0"/>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总价</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629"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975"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1005"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1764" w:type="dxa"/>
            <w:noWrap w:val="0"/>
            <w:tcMar>
              <w:top w:w="15" w:type="dxa"/>
              <w:left w:w="15" w:type="dxa"/>
              <w:bottom w:w="0" w:type="dxa"/>
              <w:right w:w="15" w:type="dxa"/>
            </w:tcMar>
            <w:vAlign w:val="top"/>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2016" w:type="dxa"/>
            <w:noWrap w:val="0"/>
            <w:tcMar>
              <w:top w:w="15" w:type="dxa"/>
              <w:left w:w="15" w:type="dxa"/>
              <w:bottom w:w="0" w:type="dxa"/>
              <w:right w:w="15" w:type="dxa"/>
            </w:tcMar>
            <w:vAlign w:val="top"/>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580"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670"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676"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941"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629"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975"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1005"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1764" w:type="dxa"/>
            <w:noWrap w:val="0"/>
            <w:tcMar>
              <w:top w:w="15" w:type="dxa"/>
              <w:left w:w="15" w:type="dxa"/>
              <w:bottom w:w="0" w:type="dxa"/>
              <w:right w:w="15" w:type="dxa"/>
            </w:tcMar>
            <w:vAlign w:val="top"/>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2016" w:type="dxa"/>
            <w:noWrap w:val="0"/>
            <w:tcMar>
              <w:top w:w="15" w:type="dxa"/>
              <w:left w:w="15" w:type="dxa"/>
              <w:bottom w:w="0" w:type="dxa"/>
              <w:right w:w="15" w:type="dxa"/>
            </w:tcMar>
            <w:vAlign w:val="top"/>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580"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670"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676"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941"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629"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975"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1005"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1764" w:type="dxa"/>
            <w:noWrap w:val="0"/>
            <w:tcMar>
              <w:top w:w="15" w:type="dxa"/>
              <w:left w:w="15" w:type="dxa"/>
              <w:bottom w:w="0" w:type="dxa"/>
              <w:right w:w="15" w:type="dxa"/>
            </w:tcMar>
            <w:vAlign w:val="top"/>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2016" w:type="dxa"/>
            <w:noWrap w:val="0"/>
            <w:tcMar>
              <w:top w:w="15" w:type="dxa"/>
              <w:left w:w="15" w:type="dxa"/>
              <w:bottom w:w="0" w:type="dxa"/>
              <w:right w:w="15" w:type="dxa"/>
            </w:tcMar>
            <w:vAlign w:val="top"/>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580"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670"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676"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941"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trPr>
        <w:tc>
          <w:tcPr>
            <w:tcW w:w="629"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lang w:eastAsia="zh-CN"/>
              </w:rPr>
            </w:pPr>
            <w:r>
              <w:rPr>
                <w:rFonts w:hint="default" w:ascii="Arial" w:hAnsi="Arial" w:cs="Arial" w:eastAsiaTheme="minorEastAsia"/>
                <w:sz w:val="24"/>
                <w:szCs w:val="24"/>
                <w:lang w:eastAsia="zh-CN"/>
              </w:rPr>
              <w:t>…</w:t>
            </w:r>
          </w:p>
        </w:tc>
        <w:tc>
          <w:tcPr>
            <w:tcW w:w="975"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1005"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1764" w:type="dxa"/>
            <w:noWrap w:val="0"/>
            <w:tcMar>
              <w:top w:w="15" w:type="dxa"/>
              <w:left w:w="15" w:type="dxa"/>
              <w:bottom w:w="0" w:type="dxa"/>
              <w:right w:w="15" w:type="dxa"/>
            </w:tcMar>
            <w:vAlign w:val="top"/>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2016" w:type="dxa"/>
            <w:noWrap w:val="0"/>
            <w:tcMar>
              <w:top w:w="15" w:type="dxa"/>
              <w:left w:w="15" w:type="dxa"/>
              <w:bottom w:w="0" w:type="dxa"/>
              <w:right w:w="15" w:type="dxa"/>
            </w:tcMar>
            <w:vAlign w:val="top"/>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580"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670"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676"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c>
          <w:tcPr>
            <w:tcW w:w="941" w:type="dxa"/>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4373" w:type="dxa"/>
            <w:gridSpan w:val="4"/>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总价合计（即《开标一览表》中的“总价”）</w:t>
            </w:r>
          </w:p>
        </w:tc>
        <w:tc>
          <w:tcPr>
            <w:tcW w:w="4883" w:type="dxa"/>
            <w:gridSpan w:val="5"/>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4373" w:type="dxa"/>
            <w:gridSpan w:val="4"/>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“小微</w:t>
            </w:r>
            <w:r>
              <w:rPr>
                <w:rFonts w:hint="eastAsia" w:asciiTheme="minorEastAsia" w:hAnsiTheme="minorEastAsia" w:eastAsiaTheme="minorEastAsia" w:cstheme="minorEastAsia"/>
                <w:sz w:val="24"/>
                <w:szCs w:val="24"/>
                <w:lang w:val="en-US" w:eastAsia="zh-CN"/>
              </w:rPr>
              <w:t>企业、</w:t>
            </w:r>
            <w:r>
              <w:rPr>
                <w:rFonts w:hint="eastAsia" w:asciiTheme="minorEastAsia" w:hAnsiTheme="minorEastAsia" w:eastAsiaTheme="minorEastAsia" w:cstheme="minorEastAsia"/>
                <w:sz w:val="24"/>
                <w:szCs w:val="24"/>
              </w:rPr>
              <w:t>监狱企业和残疾人福利性单位” 总价合计：</w:t>
            </w:r>
          </w:p>
        </w:tc>
        <w:tc>
          <w:tcPr>
            <w:tcW w:w="4883" w:type="dxa"/>
            <w:gridSpan w:val="5"/>
            <w:noWrap w:val="0"/>
            <w:tcMar>
              <w:top w:w="15" w:type="dxa"/>
              <w:left w:w="15" w:type="dxa"/>
              <w:bottom w:w="0" w:type="dxa"/>
              <w:right w:w="15" w:type="dxa"/>
            </w:tcMar>
            <w:vAlign w:val="bottom"/>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p>
        </w:tc>
      </w:tr>
    </w:tbl>
    <w:p>
      <w:pPr>
        <w:keepNext w:val="0"/>
        <w:keepLines w:val="0"/>
        <w:pageBreakBefore w:val="0"/>
        <w:widowControl w:val="0"/>
        <w:kinsoku/>
        <w:wordWrap/>
        <w:overflowPunct/>
        <w:topLinePunct w:val="0"/>
        <w:autoSpaceDE w:val="0"/>
        <w:autoSpaceDN w:val="0"/>
        <w:bidi w:val="0"/>
        <w:adjustRightInd/>
        <w:snapToGrid/>
        <w:spacing w:line="440" w:lineRule="exact"/>
        <w:ind w:firstLine="3000" w:firstLineChars="125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（盖单位公章）</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 xml:space="preserve">  投标人授权代表：</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（签字或盖章）  </w:t>
      </w:r>
    </w:p>
    <w:p>
      <w:pPr>
        <w:keepNext w:val="0"/>
        <w:keepLines w:val="0"/>
        <w:pageBreakBefore w:val="0"/>
        <w:widowControl w:val="0"/>
        <w:kinsoku/>
        <w:wordWrap/>
        <w:overflowPunct/>
        <w:topLinePunct w:val="0"/>
        <w:autoSpaceDE w:val="0"/>
        <w:autoSpaceDN w:val="0"/>
        <w:bidi w:val="0"/>
        <w:adjustRightInd/>
        <w:snapToGrid/>
        <w:spacing w:line="440" w:lineRule="exact"/>
        <w:ind w:firstLine="4560" w:firstLineChars="19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日期：   年  月  日</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本款说明：</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中小微企业的划分具体以《政府采购促进中小企业发展暂行办法》</w:t>
      </w:r>
      <w:r>
        <w:rPr>
          <w:rFonts w:hint="eastAsia" w:asciiTheme="minorEastAsia" w:hAnsiTheme="minorEastAsia" w:eastAsiaTheme="minorEastAsia" w:cstheme="minorEastAsia"/>
          <w:sz w:val="24"/>
          <w:szCs w:val="24"/>
          <w:lang w:eastAsia="zh-CN"/>
        </w:rPr>
        <w:t>[财库（2020）46]</w:t>
      </w:r>
      <w:r>
        <w:rPr>
          <w:rFonts w:hint="eastAsia" w:asciiTheme="minorEastAsia" w:hAnsiTheme="minorEastAsia" w:eastAsiaTheme="minorEastAsia" w:cstheme="minorEastAsia"/>
          <w:sz w:val="24"/>
          <w:szCs w:val="24"/>
        </w:rPr>
        <w:t>和《工业和信息化部、国家统计局、国家发展和改革委员会、财政部关于印发中小企业划型标准规定的通知》（工信部联企业[2011]300号）的规定为准。</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2.享受政府采购支持政策的残疾人福利性单位应满足的条件以《关于促进残疾人就业政府采购政策的通知》（财库〔2017〕141号）的规定为准。</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3．投标人为“微型”或“小型”或“残疾人福利性单位”的，须算出““小型和微型和监狱企业和残疾人福利性单位” 总价合计”。</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注：①如果不提供详细分项报价的，将视为没有实质性响应招标文件。②投标人对以上数据的真实性负责。</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江苏卓越建设项目管理有限公司</w:t>
      </w:r>
      <w:r>
        <w:rPr>
          <w:rFonts w:hint="eastAsia" w:asciiTheme="minorEastAsia" w:hAnsiTheme="minorEastAsia" w:eastAsiaTheme="minorEastAsia" w:cstheme="minorEastAsia"/>
          <w:sz w:val="24"/>
          <w:szCs w:val="24"/>
        </w:rPr>
        <w:t>有权将以上内容进行公示。</w:t>
      </w:r>
    </w:p>
    <w:p>
      <w:pPr>
        <w:keepNext w:val="0"/>
        <w:keepLines w:val="0"/>
        <w:pageBreakBefore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rPr>
        <w:t>、偏离表格式</w:t>
      </w:r>
    </w:p>
    <w:p>
      <w:pPr>
        <w:keepNext w:val="0"/>
        <w:keepLines w:val="0"/>
        <w:pageBreakBefore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u w:val="single"/>
          <w:lang w:eastAsia="zh-CN"/>
        </w:rPr>
      </w:pPr>
      <w:r>
        <w:rPr>
          <w:rFonts w:hint="eastAsia" w:asciiTheme="minorEastAsia" w:hAnsiTheme="minorEastAsia" w:eastAsiaTheme="minorEastAsia" w:cstheme="minorEastAsia"/>
          <w:sz w:val="24"/>
          <w:szCs w:val="24"/>
        </w:rPr>
        <w:t>项目名称：</w:t>
      </w:r>
      <w:r>
        <w:rPr>
          <w:rFonts w:hint="eastAsia" w:asciiTheme="minorEastAsia" w:hAnsiTheme="minorEastAsia" w:eastAsiaTheme="minorEastAsia" w:cstheme="minorEastAsia"/>
          <w:sz w:val="24"/>
          <w:szCs w:val="24"/>
          <w:u w:val="single"/>
          <w:lang w:eastAsia="zh-CN"/>
        </w:rPr>
        <w:t>睢宁县中医院门诊医疗配套家具用具采购</w:t>
      </w:r>
    </w:p>
    <w:p>
      <w:pPr>
        <w:keepNext w:val="0"/>
        <w:keepLines w:val="0"/>
        <w:pageBreakBefore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u w:val="single"/>
          <w:lang w:eastAsia="zh-CN"/>
        </w:rPr>
      </w:pPr>
      <w:r>
        <w:rPr>
          <w:rFonts w:hint="eastAsia" w:asciiTheme="minorEastAsia" w:hAnsiTheme="minorEastAsia" w:eastAsiaTheme="minorEastAsia" w:cstheme="minorEastAsia"/>
          <w:sz w:val="24"/>
          <w:szCs w:val="24"/>
        </w:rPr>
        <w:t>项目编号：</w:t>
      </w:r>
      <w:r>
        <w:rPr>
          <w:rFonts w:hint="eastAsia" w:asciiTheme="minorEastAsia" w:hAnsiTheme="minorEastAsia" w:eastAsiaTheme="minorEastAsia" w:cstheme="minorEastAsia"/>
          <w:sz w:val="24"/>
          <w:szCs w:val="24"/>
          <w:lang w:eastAsia="zh-CN"/>
        </w:rPr>
        <w:t>睢采公(2021)JSZYG002</w:t>
      </w:r>
    </w:p>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u w:val="single"/>
        </w:rPr>
      </w:pPr>
    </w:p>
    <w:tbl>
      <w:tblPr>
        <w:tblStyle w:val="19"/>
        <w:tblW w:w="0" w:type="auto"/>
        <w:tblInd w:w="108" w:type="dxa"/>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720"/>
        <w:gridCol w:w="1404"/>
        <w:gridCol w:w="1476"/>
        <w:gridCol w:w="1620"/>
        <w:gridCol w:w="1260"/>
        <w:gridCol w:w="2520"/>
      </w:tblGrid>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720" w:type="dxa"/>
            <w:tcBorders>
              <w:top w:val="double" w:color="000000" w:sz="6" w:space="0"/>
              <w:left w:val="doub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caps/>
                <w:sz w:val="24"/>
                <w:szCs w:val="24"/>
              </w:rPr>
            </w:pPr>
            <w:r>
              <w:rPr>
                <w:rFonts w:hint="eastAsia" w:asciiTheme="minorEastAsia" w:hAnsiTheme="minorEastAsia" w:eastAsiaTheme="minorEastAsia" w:cstheme="minorEastAsia"/>
                <w:caps/>
                <w:sz w:val="24"/>
                <w:szCs w:val="24"/>
              </w:rPr>
              <w:t>序号</w:t>
            </w:r>
          </w:p>
        </w:tc>
        <w:tc>
          <w:tcPr>
            <w:tcW w:w="1404" w:type="dxa"/>
            <w:tcBorders>
              <w:top w:val="doub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caps/>
                <w:sz w:val="24"/>
                <w:szCs w:val="24"/>
              </w:rPr>
            </w:pPr>
            <w:r>
              <w:rPr>
                <w:rFonts w:hint="eastAsia" w:asciiTheme="minorEastAsia" w:hAnsiTheme="minorEastAsia" w:eastAsiaTheme="minorEastAsia" w:cstheme="minorEastAsia"/>
                <w:caps/>
                <w:sz w:val="24"/>
                <w:szCs w:val="24"/>
              </w:rPr>
              <w:t>偏离内容</w:t>
            </w:r>
          </w:p>
        </w:tc>
        <w:tc>
          <w:tcPr>
            <w:tcW w:w="1476" w:type="dxa"/>
            <w:tcBorders>
              <w:top w:val="doub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caps/>
                <w:sz w:val="24"/>
                <w:szCs w:val="24"/>
              </w:rPr>
            </w:pPr>
            <w:r>
              <w:rPr>
                <w:rFonts w:hint="eastAsia" w:asciiTheme="minorEastAsia" w:hAnsiTheme="minorEastAsia" w:eastAsiaTheme="minorEastAsia" w:cstheme="minorEastAsia"/>
                <w:sz w:val="24"/>
                <w:szCs w:val="24"/>
              </w:rPr>
              <w:t>招标文件的要求</w:t>
            </w:r>
          </w:p>
        </w:tc>
        <w:tc>
          <w:tcPr>
            <w:tcW w:w="1620" w:type="dxa"/>
            <w:tcBorders>
              <w:top w:val="doub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caps/>
                <w:sz w:val="24"/>
                <w:szCs w:val="24"/>
              </w:rPr>
            </w:pPr>
            <w:r>
              <w:rPr>
                <w:rFonts w:hint="eastAsia" w:asciiTheme="minorEastAsia" w:hAnsiTheme="minorEastAsia" w:eastAsiaTheme="minorEastAsia" w:cstheme="minorEastAsia"/>
                <w:sz w:val="24"/>
                <w:szCs w:val="24"/>
              </w:rPr>
              <w:t>投标文件中的内容</w:t>
            </w:r>
          </w:p>
        </w:tc>
        <w:tc>
          <w:tcPr>
            <w:tcW w:w="1260" w:type="dxa"/>
            <w:tcBorders>
              <w:top w:val="doub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caps/>
                <w:sz w:val="24"/>
                <w:szCs w:val="24"/>
              </w:rPr>
            </w:pPr>
            <w:r>
              <w:rPr>
                <w:rFonts w:hint="eastAsia" w:asciiTheme="minorEastAsia" w:hAnsiTheme="minorEastAsia" w:eastAsiaTheme="minorEastAsia" w:cstheme="minorEastAsia"/>
                <w:caps/>
                <w:sz w:val="24"/>
                <w:szCs w:val="24"/>
              </w:rPr>
              <w:t>（正/负/无）偏离</w:t>
            </w:r>
          </w:p>
        </w:tc>
        <w:tc>
          <w:tcPr>
            <w:tcW w:w="2520" w:type="dxa"/>
            <w:tcBorders>
              <w:top w:val="double" w:color="000000" w:sz="6" w:space="0"/>
              <w:left w:val="single" w:color="000000" w:sz="6" w:space="0"/>
              <w:bottom w:val="single" w:color="000000" w:sz="6" w:space="0"/>
              <w:right w:val="double" w:color="000000" w:sz="6" w:space="0"/>
            </w:tcBorders>
            <w:noWrap w:val="0"/>
            <w:vAlign w:val="center"/>
          </w:tcPr>
          <w:p>
            <w:pPr>
              <w:keepNext w:val="0"/>
              <w:keepLines w:val="0"/>
              <w:pageBreakBefore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caps/>
                <w:sz w:val="24"/>
                <w:szCs w:val="24"/>
              </w:rPr>
            </w:pPr>
            <w:r>
              <w:rPr>
                <w:rFonts w:hint="eastAsia" w:asciiTheme="minorEastAsia" w:hAnsiTheme="minorEastAsia" w:eastAsiaTheme="minorEastAsia" w:cstheme="minorEastAsia"/>
                <w:caps/>
                <w:sz w:val="24"/>
                <w:szCs w:val="24"/>
              </w:rPr>
              <w:t>说明</w:t>
            </w: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PrEx>
        <w:trPr>
          <w:trHeight w:val="794" w:hRule="atLeast"/>
        </w:trPr>
        <w:tc>
          <w:tcPr>
            <w:tcW w:w="720" w:type="dxa"/>
            <w:tcBorders>
              <w:top w:val="single" w:color="000000" w:sz="6" w:space="0"/>
              <w:left w:val="doub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404"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476"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62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26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2520" w:type="dxa"/>
            <w:tcBorders>
              <w:top w:val="single" w:color="000000" w:sz="6" w:space="0"/>
              <w:left w:val="single" w:color="000000" w:sz="6" w:space="0"/>
              <w:bottom w:val="single" w:color="000000" w:sz="6" w:space="0"/>
              <w:right w:val="doub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720" w:type="dxa"/>
            <w:tcBorders>
              <w:top w:val="single" w:color="000000" w:sz="6" w:space="0"/>
              <w:left w:val="doub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404"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476"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62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26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2520" w:type="dxa"/>
            <w:tcBorders>
              <w:top w:val="single" w:color="000000" w:sz="6" w:space="0"/>
              <w:left w:val="single" w:color="000000" w:sz="6" w:space="0"/>
              <w:bottom w:val="single" w:color="000000" w:sz="6" w:space="0"/>
              <w:right w:val="doub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720" w:type="dxa"/>
            <w:tcBorders>
              <w:top w:val="single" w:color="000000" w:sz="6" w:space="0"/>
              <w:left w:val="doub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404"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476"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62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26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2520" w:type="dxa"/>
            <w:tcBorders>
              <w:top w:val="single" w:color="000000" w:sz="6" w:space="0"/>
              <w:left w:val="single" w:color="000000" w:sz="6" w:space="0"/>
              <w:bottom w:val="single" w:color="000000" w:sz="6" w:space="0"/>
              <w:right w:val="doub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720" w:type="dxa"/>
            <w:tcBorders>
              <w:top w:val="single" w:color="000000" w:sz="6" w:space="0"/>
              <w:left w:val="doub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404"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476"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62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26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2520" w:type="dxa"/>
            <w:tcBorders>
              <w:top w:val="single" w:color="000000" w:sz="6" w:space="0"/>
              <w:left w:val="single" w:color="000000" w:sz="6" w:space="0"/>
              <w:bottom w:val="single" w:color="000000" w:sz="6" w:space="0"/>
              <w:right w:val="doub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720" w:type="dxa"/>
            <w:tcBorders>
              <w:top w:val="single" w:color="000000" w:sz="6" w:space="0"/>
              <w:left w:val="doub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404"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476"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62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26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2520" w:type="dxa"/>
            <w:tcBorders>
              <w:top w:val="single" w:color="000000" w:sz="6" w:space="0"/>
              <w:left w:val="single" w:color="000000" w:sz="6" w:space="0"/>
              <w:bottom w:val="single" w:color="000000" w:sz="6" w:space="0"/>
              <w:right w:val="doub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720" w:type="dxa"/>
            <w:tcBorders>
              <w:top w:val="single" w:color="000000" w:sz="6" w:space="0"/>
              <w:left w:val="doub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404"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476"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62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26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2520" w:type="dxa"/>
            <w:tcBorders>
              <w:top w:val="single" w:color="000000" w:sz="6" w:space="0"/>
              <w:left w:val="single" w:color="000000" w:sz="6" w:space="0"/>
              <w:bottom w:val="single" w:color="000000" w:sz="6" w:space="0"/>
              <w:right w:val="doub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720" w:type="dxa"/>
            <w:tcBorders>
              <w:top w:val="single" w:color="000000" w:sz="6" w:space="0"/>
              <w:left w:val="doub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404"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476"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62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26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2520" w:type="dxa"/>
            <w:tcBorders>
              <w:top w:val="single" w:color="000000" w:sz="6" w:space="0"/>
              <w:left w:val="single" w:color="000000" w:sz="6" w:space="0"/>
              <w:bottom w:val="single" w:color="000000" w:sz="6" w:space="0"/>
              <w:right w:val="doub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720" w:type="dxa"/>
            <w:tcBorders>
              <w:top w:val="single" w:color="000000" w:sz="6" w:space="0"/>
              <w:left w:val="double" w:color="000000" w:sz="6" w:space="0"/>
              <w:bottom w:val="doub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404" w:type="dxa"/>
            <w:tcBorders>
              <w:top w:val="single" w:color="000000" w:sz="6" w:space="0"/>
              <w:left w:val="single" w:color="000000" w:sz="6" w:space="0"/>
              <w:bottom w:val="doub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476" w:type="dxa"/>
            <w:tcBorders>
              <w:top w:val="single" w:color="000000" w:sz="6" w:space="0"/>
              <w:left w:val="single" w:color="000000" w:sz="6" w:space="0"/>
              <w:bottom w:val="doub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620" w:type="dxa"/>
            <w:tcBorders>
              <w:top w:val="single" w:color="000000" w:sz="6" w:space="0"/>
              <w:left w:val="single" w:color="000000" w:sz="6" w:space="0"/>
              <w:bottom w:val="doub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1260" w:type="dxa"/>
            <w:tcBorders>
              <w:top w:val="single" w:color="000000" w:sz="6" w:space="0"/>
              <w:left w:val="single" w:color="000000" w:sz="6" w:space="0"/>
              <w:bottom w:val="double" w:color="000000" w:sz="6" w:space="0"/>
              <w:right w:val="sing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c>
          <w:tcPr>
            <w:tcW w:w="2520" w:type="dxa"/>
            <w:tcBorders>
              <w:top w:val="single" w:color="000000" w:sz="6" w:space="0"/>
              <w:left w:val="single" w:color="000000" w:sz="6" w:space="0"/>
              <w:bottom w:val="double" w:color="000000" w:sz="6" w:space="0"/>
              <w:right w:val="double" w:color="000000" w:sz="6" w:space="0"/>
            </w:tcBorders>
            <w:noWrap w:val="0"/>
            <w:vAlign w:val="top"/>
          </w:tcPr>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tc>
      </w:tr>
    </w:tbl>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u w:val="single"/>
        </w:rPr>
      </w:pPr>
    </w:p>
    <w:p>
      <w:pPr>
        <w:keepNext w:val="0"/>
        <w:keepLines w:val="0"/>
        <w:pageBreakBefore w:val="0"/>
        <w:kinsoku/>
        <w:wordWrap/>
        <w:overflowPunct/>
        <w:topLinePunct w:val="0"/>
        <w:autoSpaceDE w:val="0"/>
        <w:autoSpaceDN w:val="0"/>
        <w:bidi w:val="0"/>
        <w:adjustRightInd/>
        <w:snapToGrid/>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注</w:t>
      </w:r>
      <w:r>
        <w:rPr>
          <w:rFonts w:hint="eastAsia" w:asciiTheme="minorEastAsia" w:hAnsiTheme="minorEastAsia" w:eastAsiaTheme="minorEastAsia" w:cstheme="minorEastAsia"/>
          <w:sz w:val="24"/>
          <w:szCs w:val="24"/>
        </w:rPr>
        <w:t>：投标人的投标文件中的内容与招标文件（含招标文件的澄清或者修改的内容）的要求不同时，逐条列在偏离表中，否则将认为投标人接受招标文件的要求。</w:t>
      </w:r>
    </w:p>
    <w:p>
      <w:pPr>
        <w:keepNext w:val="0"/>
        <w:keepLines w:val="0"/>
        <w:pageBreakBefore w:val="0"/>
        <w:kinsoku/>
        <w:wordWrap/>
        <w:overflowPunct/>
        <w:topLinePunct w:val="0"/>
        <w:autoSpaceDE w:val="0"/>
        <w:autoSpaceDN w:val="0"/>
        <w:bidi w:val="0"/>
        <w:adjustRightInd/>
        <w:snapToGrid/>
        <w:spacing w:line="440" w:lineRule="exact"/>
        <w:ind w:firstLine="2280" w:firstLineChars="95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rPr>
        <w:t>（盖单位公章）</w:t>
      </w:r>
    </w:p>
    <w:p>
      <w:pPr>
        <w:keepNext w:val="0"/>
        <w:keepLines w:val="0"/>
        <w:pageBreakBefore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投标人授权代表：</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（签字或盖章）  </w:t>
      </w:r>
    </w:p>
    <w:p>
      <w:pPr>
        <w:keepNext w:val="0"/>
        <w:keepLines w:val="0"/>
        <w:pageBreakBefore w:val="0"/>
        <w:kinsoku/>
        <w:wordWrap/>
        <w:overflowPunct/>
        <w:topLinePunct w:val="0"/>
        <w:autoSpaceDE w:val="0"/>
        <w:autoSpaceDN w:val="0"/>
        <w:bidi w:val="0"/>
        <w:adjustRightInd/>
        <w:snapToGrid/>
        <w:spacing w:line="440" w:lineRule="exact"/>
        <w:ind w:firstLine="3120" w:firstLineChars="1300"/>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val="0"/>
        <w:autoSpaceDN w:val="0"/>
        <w:bidi w:val="0"/>
        <w:adjustRightInd/>
        <w:snapToGrid/>
        <w:spacing w:line="440" w:lineRule="exact"/>
        <w:ind w:firstLine="3120" w:firstLineChars="13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日期：   年  月  日</w:t>
      </w:r>
    </w:p>
    <w:p>
      <w:pPr>
        <w:keepNext w:val="0"/>
        <w:keepLines w:val="0"/>
        <w:pageBreakBefore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bCs/>
          <w:sz w:val="24"/>
          <w:szCs w:val="24"/>
        </w:rPr>
      </w:pPr>
    </w:p>
    <w:p>
      <w:pPr>
        <w:keepNext w:val="0"/>
        <w:keepLines w:val="0"/>
        <w:pageBreakBefore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bCs/>
          <w:sz w:val="24"/>
          <w:szCs w:val="24"/>
        </w:rPr>
      </w:pPr>
    </w:p>
    <w:p>
      <w:pPr>
        <w:keepNext w:val="0"/>
        <w:keepLines w:val="0"/>
        <w:pageBreakBefore w:val="0"/>
        <w:kinsoku/>
        <w:wordWrap/>
        <w:overflowPunct/>
        <w:topLinePunct w:val="0"/>
        <w:autoSpaceDE w:val="0"/>
        <w:autoSpaceDN w:val="0"/>
        <w:bidi w:val="0"/>
        <w:adjustRightInd/>
        <w:snapToGrid/>
        <w:spacing w:line="440" w:lineRule="exact"/>
        <w:ind w:firstLine="482" w:firstLineChars="20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val="0"/>
          <w:sz w:val="24"/>
          <w:szCs w:val="24"/>
          <w:lang w:val="en-US" w:eastAsia="zh-CN"/>
        </w:rPr>
        <w:t>五</w:t>
      </w:r>
      <w:r>
        <w:rPr>
          <w:rFonts w:hint="eastAsia" w:asciiTheme="minorEastAsia" w:hAnsiTheme="minorEastAsia" w:eastAsiaTheme="minorEastAsia" w:cstheme="minorEastAsia"/>
          <w:b/>
          <w:bCs w:val="0"/>
          <w:sz w:val="24"/>
          <w:szCs w:val="24"/>
        </w:rPr>
        <w:t>、法定代表人授权书格式</w:t>
      </w:r>
    </w:p>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委托人：</w:t>
      </w:r>
    </w:p>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  址：</w:t>
      </w:r>
    </w:p>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法定代表人（负责人）：               职务：</w:t>
      </w:r>
    </w:p>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统一社会信用代码：</w:t>
      </w:r>
    </w:p>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受托人：                   性别：男（女）  </w:t>
      </w:r>
    </w:p>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年龄：  岁                 民族：   族</w:t>
      </w:r>
    </w:p>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职务：</w:t>
      </w:r>
    </w:p>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身份证号：</w:t>
      </w:r>
    </w:p>
    <w:p>
      <w:pPr>
        <w:keepNext w:val="0"/>
        <w:keepLines w:val="0"/>
        <w:pageBreakBefore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兹委托（      ）全权代表我企业（公司）参与（</w:t>
      </w:r>
      <w:r>
        <w:rPr>
          <w:rFonts w:hint="eastAsia" w:asciiTheme="minorEastAsia" w:hAnsiTheme="minorEastAsia" w:eastAsiaTheme="minorEastAsia" w:cstheme="minorEastAsia"/>
          <w:sz w:val="24"/>
          <w:szCs w:val="24"/>
          <w:lang w:eastAsia="zh-CN"/>
        </w:rPr>
        <w:t>睢宁县中医院门诊医疗配套家具用具采购</w:t>
      </w:r>
      <w:r>
        <w:rPr>
          <w:rFonts w:hint="eastAsia" w:asciiTheme="minorEastAsia" w:hAnsiTheme="minorEastAsia" w:eastAsiaTheme="minorEastAsia" w:cstheme="minorEastAsia"/>
          <w:sz w:val="24"/>
          <w:szCs w:val="24"/>
        </w:rPr>
        <w:t>）项目</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项目编号：</w:t>
      </w:r>
      <w:r>
        <w:rPr>
          <w:rFonts w:hint="eastAsia" w:asciiTheme="minorEastAsia" w:hAnsiTheme="minorEastAsia" w:eastAsiaTheme="minorEastAsia" w:cstheme="minorEastAsia"/>
          <w:sz w:val="24"/>
          <w:szCs w:val="24"/>
          <w:lang w:eastAsia="zh-CN"/>
        </w:rPr>
        <w:t>睢采公(2021)JSZYG002</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的招、投标活动及签订合同。（         ）以我企业（公司）名义所为的法律行为及签署的文件，我企业（公司）均予以认可。有关法律责任均由我企业（公司）承担。（         ）无转委托权。委托期限自</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rPr>
        <w:t>日起至</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日止。</w:t>
      </w:r>
    </w:p>
    <w:p>
      <w:pPr>
        <w:keepNext w:val="0"/>
        <w:keepLines w:val="0"/>
        <w:pageBreakBefore w:val="0"/>
        <w:kinsoku/>
        <w:wordWrap/>
        <w:overflowPunct/>
        <w:topLinePunct w:val="0"/>
        <w:autoSpaceDE w:val="0"/>
        <w:autoSpaceDN w:val="0"/>
        <w:bidi w:val="0"/>
        <w:adjustRightInd/>
        <w:snapToGrid/>
        <w:spacing w:line="440" w:lineRule="exact"/>
        <w:ind w:firstLine="63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特此授权委托。</w:t>
      </w:r>
    </w:p>
    <w:p>
      <w:pPr>
        <w:keepNext w:val="0"/>
        <w:keepLines w:val="0"/>
        <w:pageBreakBefore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委托人（公章）：               受托人（签字）：</w:t>
      </w:r>
    </w:p>
    <w:p>
      <w:pPr>
        <w:keepNext w:val="0"/>
        <w:keepLines w:val="0"/>
        <w:pageBreakBefore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法定代表人（签字）： </w:t>
      </w:r>
    </w:p>
    <w:p>
      <w:pPr>
        <w:keepNext w:val="0"/>
        <w:keepLines w:val="0"/>
        <w:pageBreakBefore w:val="0"/>
        <w:kinsoku/>
        <w:wordWrap/>
        <w:overflowPunct/>
        <w:topLinePunct w:val="0"/>
        <w:autoSpaceDE w:val="0"/>
        <w:autoSpaceDN w:val="0"/>
        <w:bidi w:val="0"/>
        <w:adjustRightInd/>
        <w:snapToGrid/>
        <w:spacing w:line="440" w:lineRule="exact"/>
        <w:ind w:right="600" w:firstLine="4920" w:firstLineChars="205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年   月   日 </w:t>
      </w:r>
    </w:p>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(受托人身份证复印件附后)</w:t>
      </w:r>
    </w:p>
    <w:p>
      <w:pPr>
        <w:keepNext w:val="0"/>
        <w:keepLines w:val="0"/>
        <w:pageBreakBefore w:val="0"/>
        <w:widowControl/>
        <w:kinsoku/>
        <w:wordWrap/>
        <w:overflowPunct/>
        <w:topLinePunct w:val="0"/>
        <w:autoSpaceDE w:val="0"/>
        <w:autoSpaceDN w:val="0"/>
        <w:bidi w:val="0"/>
        <w:adjustRightInd/>
        <w:snapToGrid/>
        <w:spacing w:before="100" w:beforeAutospacing="1" w:after="100" w:afterAutospacing="1" w:line="440" w:lineRule="exact"/>
        <w:jc w:val="center"/>
        <w:textAlignment w:val="auto"/>
        <w:rPr>
          <w:rFonts w:hint="eastAsia" w:asciiTheme="minorEastAsia" w:hAnsiTheme="minorEastAsia" w:eastAsiaTheme="minorEastAsia" w:cstheme="minorEastAsia"/>
          <w:b w:val="0"/>
          <w:bCs w:val="0"/>
          <w:kern w:val="0"/>
          <w:sz w:val="24"/>
          <w:szCs w:val="24"/>
        </w:rPr>
      </w:pPr>
    </w:p>
    <w:p>
      <w:pPr>
        <w:keepNext w:val="0"/>
        <w:keepLines w:val="0"/>
        <w:pageBreakBefore w:val="0"/>
        <w:widowControl/>
        <w:kinsoku/>
        <w:wordWrap/>
        <w:overflowPunct/>
        <w:topLinePunct w:val="0"/>
        <w:autoSpaceDE w:val="0"/>
        <w:autoSpaceDN w:val="0"/>
        <w:bidi w:val="0"/>
        <w:adjustRightInd/>
        <w:snapToGrid/>
        <w:spacing w:before="100" w:beforeAutospacing="1" w:after="100" w:afterAutospacing="1" w:line="440" w:lineRule="exact"/>
        <w:jc w:val="center"/>
        <w:textAlignment w:val="auto"/>
        <w:rPr>
          <w:rFonts w:hint="eastAsia" w:asciiTheme="minorEastAsia" w:hAnsiTheme="minorEastAsia" w:eastAsiaTheme="minorEastAsia" w:cstheme="minorEastAsia"/>
          <w:b/>
          <w:bCs/>
          <w:kern w:val="0"/>
          <w:sz w:val="24"/>
          <w:szCs w:val="24"/>
        </w:rPr>
      </w:pPr>
    </w:p>
    <w:p>
      <w:pPr>
        <w:keepNext w:val="0"/>
        <w:keepLines w:val="0"/>
        <w:pageBreakBefore w:val="0"/>
        <w:widowControl/>
        <w:kinsoku/>
        <w:wordWrap/>
        <w:overflowPunct/>
        <w:topLinePunct w:val="0"/>
        <w:autoSpaceDE w:val="0"/>
        <w:autoSpaceDN w:val="0"/>
        <w:bidi w:val="0"/>
        <w:adjustRightInd/>
        <w:snapToGrid/>
        <w:spacing w:before="100" w:beforeAutospacing="1" w:after="100" w:afterAutospacing="1" w:line="440" w:lineRule="exact"/>
        <w:jc w:val="center"/>
        <w:textAlignment w:val="auto"/>
        <w:rPr>
          <w:rFonts w:hint="eastAsia" w:asciiTheme="minorEastAsia" w:hAnsiTheme="minorEastAsia" w:eastAsiaTheme="minorEastAsia" w:cstheme="minorEastAsia"/>
          <w:b/>
          <w:bCs/>
          <w:kern w:val="0"/>
          <w:sz w:val="24"/>
          <w:szCs w:val="24"/>
        </w:rPr>
      </w:pPr>
    </w:p>
    <w:p>
      <w:pPr>
        <w:keepNext w:val="0"/>
        <w:keepLines w:val="0"/>
        <w:pageBreakBefore w:val="0"/>
        <w:widowControl/>
        <w:kinsoku/>
        <w:wordWrap/>
        <w:overflowPunct/>
        <w:topLinePunct w:val="0"/>
        <w:autoSpaceDE w:val="0"/>
        <w:autoSpaceDN w:val="0"/>
        <w:bidi w:val="0"/>
        <w:adjustRightInd/>
        <w:snapToGrid/>
        <w:spacing w:before="100" w:beforeAutospacing="1" w:after="100" w:afterAutospacing="1" w:line="440" w:lineRule="exact"/>
        <w:jc w:val="center"/>
        <w:textAlignment w:val="auto"/>
        <w:rPr>
          <w:rFonts w:hint="eastAsia" w:asciiTheme="minorEastAsia" w:hAnsiTheme="minorEastAsia" w:eastAsiaTheme="minorEastAsia" w:cstheme="minorEastAsia"/>
          <w:b/>
          <w:bCs/>
          <w:kern w:val="0"/>
          <w:sz w:val="24"/>
          <w:szCs w:val="24"/>
        </w:rPr>
      </w:pPr>
    </w:p>
    <w:p>
      <w:pPr>
        <w:keepNext w:val="0"/>
        <w:keepLines w:val="0"/>
        <w:pageBreakBefore w:val="0"/>
        <w:widowControl/>
        <w:kinsoku/>
        <w:wordWrap/>
        <w:overflowPunct/>
        <w:topLinePunct w:val="0"/>
        <w:autoSpaceDE w:val="0"/>
        <w:autoSpaceDN w:val="0"/>
        <w:bidi w:val="0"/>
        <w:adjustRightInd/>
        <w:snapToGrid/>
        <w:spacing w:before="100" w:beforeAutospacing="1" w:after="100" w:afterAutospacing="1" w:line="440" w:lineRule="exact"/>
        <w:jc w:val="center"/>
        <w:textAlignment w:val="auto"/>
        <w:rPr>
          <w:rFonts w:hint="eastAsia" w:asciiTheme="minorEastAsia" w:hAnsiTheme="minorEastAsia" w:eastAsiaTheme="minorEastAsia" w:cstheme="minorEastAsia"/>
          <w:b/>
          <w:bCs/>
          <w:kern w:val="0"/>
          <w:sz w:val="24"/>
          <w:szCs w:val="24"/>
        </w:rPr>
      </w:pPr>
    </w:p>
    <w:p>
      <w:pPr>
        <w:keepNext w:val="0"/>
        <w:keepLines w:val="0"/>
        <w:pageBreakBefore w:val="0"/>
        <w:widowControl/>
        <w:kinsoku/>
        <w:wordWrap/>
        <w:overflowPunct/>
        <w:topLinePunct w:val="0"/>
        <w:autoSpaceDE w:val="0"/>
        <w:autoSpaceDN w:val="0"/>
        <w:bidi w:val="0"/>
        <w:adjustRightInd/>
        <w:snapToGrid/>
        <w:spacing w:before="100" w:beforeAutospacing="1" w:after="100" w:afterAutospacing="1" w:line="440" w:lineRule="exact"/>
        <w:jc w:val="center"/>
        <w:textAlignment w:val="auto"/>
        <w:rPr>
          <w:rFonts w:hint="eastAsia" w:asciiTheme="minorEastAsia" w:hAnsiTheme="minorEastAsia" w:eastAsiaTheme="minorEastAsia" w:cstheme="minorEastAsia"/>
          <w:b/>
          <w:bCs/>
          <w:kern w:val="0"/>
          <w:sz w:val="24"/>
          <w:szCs w:val="24"/>
        </w:rPr>
      </w:pPr>
    </w:p>
    <w:p>
      <w:pPr>
        <w:keepNext w:val="0"/>
        <w:keepLines w:val="0"/>
        <w:pageBreakBefore w:val="0"/>
        <w:widowControl/>
        <w:kinsoku/>
        <w:wordWrap/>
        <w:overflowPunct/>
        <w:topLinePunct w:val="0"/>
        <w:autoSpaceDE w:val="0"/>
        <w:autoSpaceDN w:val="0"/>
        <w:bidi w:val="0"/>
        <w:adjustRightInd/>
        <w:snapToGrid/>
        <w:spacing w:before="100" w:beforeAutospacing="1" w:after="100" w:afterAutospacing="1" w:line="440" w:lineRule="exact"/>
        <w:jc w:val="center"/>
        <w:textAlignment w:val="auto"/>
        <w:rPr>
          <w:rFonts w:hint="eastAsia" w:asciiTheme="minorEastAsia" w:hAnsiTheme="minorEastAsia" w:eastAsiaTheme="minorEastAsia" w:cstheme="minorEastAsia"/>
          <w:b/>
          <w:bCs/>
          <w:kern w:val="0"/>
          <w:sz w:val="24"/>
          <w:szCs w:val="24"/>
        </w:rPr>
      </w:pPr>
    </w:p>
    <w:p>
      <w:pPr>
        <w:keepNext w:val="0"/>
        <w:keepLines w:val="0"/>
        <w:pageBreakBefore w:val="0"/>
        <w:widowControl/>
        <w:kinsoku/>
        <w:wordWrap/>
        <w:overflowPunct/>
        <w:topLinePunct w:val="0"/>
        <w:autoSpaceDE w:val="0"/>
        <w:autoSpaceDN w:val="0"/>
        <w:bidi w:val="0"/>
        <w:adjustRightInd/>
        <w:snapToGrid/>
        <w:spacing w:before="100" w:beforeAutospacing="1" w:after="100" w:afterAutospacing="1" w:line="440" w:lineRule="exact"/>
        <w:jc w:val="center"/>
        <w:textAlignment w:val="auto"/>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rPr>
        <w:t>六、投标人应当提交的资格、资信证明文件（必须提供，否则投标无效）</w:t>
      </w:r>
    </w:p>
    <w:p>
      <w:pPr>
        <w:keepNext w:val="0"/>
        <w:keepLines w:val="0"/>
        <w:pageBreakBefore w:val="0"/>
        <w:widowControl/>
        <w:kinsoku/>
        <w:wordWrap/>
        <w:overflowPunct/>
        <w:topLinePunct w:val="0"/>
        <w:autoSpaceDE w:val="0"/>
        <w:autoSpaceDN w:val="0"/>
        <w:bidi w:val="0"/>
        <w:spacing w:line="440" w:lineRule="exact"/>
        <w:ind w:right="26" w:firstLine="480" w:firstLineChars="200"/>
        <w:jc w:val="left"/>
        <w:textAlignment w:val="auto"/>
        <w:rPr>
          <w:rFonts w:hint="default"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1.</w:t>
      </w:r>
      <w:r>
        <w:rPr>
          <w:rFonts w:hint="eastAsia" w:asciiTheme="minorEastAsia" w:hAnsiTheme="minorEastAsia" w:eastAsiaTheme="minorEastAsia" w:cstheme="minorEastAsia"/>
          <w:bCs/>
          <w:sz w:val="24"/>
          <w:szCs w:val="24"/>
          <w:lang w:val="en-US" w:eastAsia="zh-CN"/>
        </w:rPr>
        <w:t>投标人合法有效的法人的营业执照复印件；</w:t>
      </w:r>
    </w:p>
    <w:p>
      <w:pPr>
        <w:keepNext w:val="0"/>
        <w:keepLines w:val="0"/>
        <w:pageBreakBefore w:val="0"/>
        <w:widowControl/>
        <w:kinsoku/>
        <w:wordWrap/>
        <w:overflowPunct/>
        <w:topLinePunct w:val="0"/>
        <w:autoSpaceDE w:val="0"/>
        <w:autoSpaceDN w:val="0"/>
        <w:bidi w:val="0"/>
        <w:spacing w:line="440" w:lineRule="exact"/>
        <w:ind w:right="26" w:firstLine="480" w:firstLineChars="200"/>
        <w:jc w:val="lef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2.</w:t>
      </w:r>
      <w:r>
        <w:rPr>
          <w:rFonts w:hint="eastAsia" w:asciiTheme="minorEastAsia" w:hAnsiTheme="minorEastAsia" w:eastAsiaTheme="minorEastAsia" w:cstheme="minorEastAsia"/>
          <w:bCs/>
          <w:sz w:val="24"/>
          <w:szCs w:val="24"/>
        </w:rPr>
        <w:t>投标人的本项目开标时间前6个月内任何1个月（不含开标当月）资产负债表复印件1份；</w:t>
      </w:r>
    </w:p>
    <w:p>
      <w:pPr>
        <w:keepNext w:val="0"/>
        <w:keepLines w:val="0"/>
        <w:pageBreakBefore w:val="0"/>
        <w:widowControl/>
        <w:kinsoku/>
        <w:wordWrap/>
        <w:overflowPunct/>
        <w:topLinePunct w:val="0"/>
        <w:autoSpaceDE w:val="0"/>
        <w:autoSpaceDN w:val="0"/>
        <w:bidi w:val="0"/>
        <w:spacing w:line="440" w:lineRule="exact"/>
        <w:ind w:right="26" w:firstLine="480" w:firstLineChars="200"/>
        <w:jc w:val="lef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.投标人的本项目开标时间前6个月内任何1个月（不含开标当月）利润表月报表复印件1份。</w:t>
      </w:r>
    </w:p>
    <w:p>
      <w:pPr>
        <w:keepNext w:val="0"/>
        <w:keepLines w:val="0"/>
        <w:pageBreakBefore w:val="0"/>
        <w:widowControl/>
        <w:kinsoku/>
        <w:wordWrap/>
        <w:overflowPunct/>
        <w:topLinePunct w:val="0"/>
        <w:autoSpaceDE w:val="0"/>
        <w:autoSpaceDN w:val="0"/>
        <w:bidi w:val="0"/>
        <w:spacing w:line="440" w:lineRule="exact"/>
        <w:ind w:right="26" w:firstLine="480" w:firstLineChars="200"/>
        <w:jc w:val="lef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4.</w:t>
      </w:r>
      <w:r>
        <w:rPr>
          <w:rFonts w:hint="eastAsia" w:asciiTheme="minorEastAsia" w:hAnsiTheme="minorEastAsia" w:eastAsiaTheme="minorEastAsia" w:cstheme="minorEastAsia"/>
          <w:bCs/>
          <w:sz w:val="24"/>
          <w:szCs w:val="24"/>
        </w:rPr>
        <w:t>投标人的本项目开标时间前6个月内任何1个月的依法缴纳税收和社会保障资金的相关材料复印件。</w:t>
      </w:r>
    </w:p>
    <w:p>
      <w:pPr>
        <w:keepNext w:val="0"/>
        <w:keepLines w:val="0"/>
        <w:pageBreakBefore w:val="0"/>
        <w:widowControl/>
        <w:kinsoku/>
        <w:wordWrap/>
        <w:overflowPunct/>
        <w:topLinePunct w:val="0"/>
        <w:autoSpaceDE w:val="0"/>
        <w:autoSpaceDN w:val="0"/>
        <w:bidi w:val="0"/>
        <w:spacing w:line="440" w:lineRule="exact"/>
        <w:ind w:right="26" w:firstLine="480" w:firstLineChars="200"/>
        <w:jc w:val="left"/>
        <w:textAlignment w:val="auto"/>
        <w:rPr>
          <w:rFonts w:hint="eastAsia" w:asciiTheme="minorEastAsia" w:hAnsiTheme="minorEastAsia" w:eastAsiaTheme="minorEastAsia" w:cstheme="minorEastAsia"/>
          <w:bCs/>
          <w:color w:val="000000"/>
          <w:sz w:val="24"/>
          <w:szCs w:val="24"/>
          <w:lang w:eastAsia="zh-CN"/>
        </w:rPr>
      </w:pPr>
      <w:r>
        <w:rPr>
          <w:rFonts w:hint="eastAsia" w:asciiTheme="minorEastAsia" w:hAnsiTheme="minorEastAsia" w:eastAsiaTheme="minorEastAsia" w:cstheme="minorEastAsia"/>
          <w:bCs/>
          <w:color w:val="000000"/>
          <w:sz w:val="24"/>
          <w:szCs w:val="24"/>
          <w:lang w:val="en-US" w:eastAsia="zh-CN"/>
        </w:rPr>
        <w:t>5.</w:t>
      </w:r>
      <w:r>
        <w:rPr>
          <w:rFonts w:hint="eastAsia" w:asciiTheme="minorEastAsia" w:hAnsiTheme="minorEastAsia" w:eastAsiaTheme="minorEastAsia" w:cstheme="minorEastAsia"/>
          <w:bCs/>
          <w:color w:val="000000"/>
          <w:sz w:val="24"/>
          <w:szCs w:val="24"/>
        </w:rPr>
        <w:t>具备履行合同所必需的设备和专业技术能力的</w:t>
      </w:r>
      <w:r>
        <w:rPr>
          <w:rFonts w:hint="eastAsia" w:asciiTheme="minorEastAsia" w:hAnsiTheme="minorEastAsia" w:eastAsiaTheme="minorEastAsia" w:cstheme="minorEastAsia"/>
          <w:bCs/>
          <w:color w:val="000000"/>
          <w:sz w:val="24"/>
          <w:szCs w:val="24"/>
          <w:lang w:val="en-US" w:eastAsia="zh-CN"/>
        </w:rPr>
        <w:t>书面声明（格式自拟）</w:t>
      </w:r>
      <w:r>
        <w:rPr>
          <w:rFonts w:hint="eastAsia" w:asciiTheme="minorEastAsia" w:hAnsiTheme="minorEastAsia" w:eastAsiaTheme="minorEastAsia" w:cstheme="minorEastAsia"/>
          <w:bCs/>
          <w:color w:val="000000"/>
          <w:sz w:val="24"/>
          <w:szCs w:val="24"/>
          <w:lang w:eastAsia="zh-CN"/>
        </w:rPr>
        <w:t>。</w:t>
      </w:r>
    </w:p>
    <w:p>
      <w:pPr>
        <w:keepNext w:val="0"/>
        <w:keepLines w:val="0"/>
        <w:pageBreakBefore w:val="0"/>
        <w:widowControl/>
        <w:kinsoku/>
        <w:wordWrap/>
        <w:overflowPunct/>
        <w:topLinePunct w:val="0"/>
        <w:autoSpaceDE w:val="0"/>
        <w:autoSpaceDN w:val="0"/>
        <w:bidi w:val="0"/>
        <w:adjustRightInd/>
        <w:snapToGrid/>
        <w:spacing w:before="100" w:beforeAutospacing="1" w:after="100" w:afterAutospacing="1" w:line="440" w:lineRule="exact"/>
        <w:textAlignment w:val="auto"/>
        <w:rPr>
          <w:rFonts w:hint="eastAsia" w:asciiTheme="minorEastAsia" w:hAnsiTheme="minorEastAsia" w:eastAsiaTheme="minorEastAsia" w:cstheme="minorEastAsia"/>
          <w:b/>
          <w:bCs w:val="0"/>
          <w:sz w:val="24"/>
          <w:szCs w:val="24"/>
        </w:rPr>
      </w:pPr>
    </w:p>
    <w:p>
      <w:pPr>
        <w:keepNext w:val="0"/>
        <w:keepLines w:val="0"/>
        <w:pageBreakBefore w:val="0"/>
        <w:widowControl/>
        <w:kinsoku/>
        <w:wordWrap/>
        <w:overflowPunct/>
        <w:topLinePunct w:val="0"/>
        <w:autoSpaceDE w:val="0"/>
        <w:autoSpaceDN w:val="0"/>
        <w:bidi w:val="0"/>
        <w:adjustRightInd/>
        <w:snapToGrid/>
        <w:spacing w:before="100" w:beforeAutospacing="1" w:after="100" w:afterAutospacing="1" w:line="440" w:lineRule="exact"/>
        <w:textAlignment w:val="auto"/>
        <w:rPr>
          <w:rFonts w:hint="eastAsia" w:asciiTheme="minorEastAsia" w:hAnsiTheme="minorEastAsia" w:eastAsiaTheme="minorEastAsia" w:cstheme="minorEastAsia"/>
          <w:b/>
          <w:bCs w:val="0"/>
          <w:kern w:val="0"/>
          <w:sz w:val="24"/>
          <w:szCs w:val="24"/>
          <w:lang w:val="en-US" w:eastAsia="zh-CN"/>
        </w:rPr>
      </w:pPr>
      <w:r>
        <w:rPr>
          <w:rFonts w:hint="eastAsia" w:asciiTheme="minorEastAsia" w:hAnsiTheme="minorEastAsia" w:eastAsiaTheme="minorEastAsia" w:cstheme="minorEastAsia"/>
          <w:b/>
          <w:bCs w:val="0"/>
          <w:sz w:val="24"/>
          <w:szCs w:val="24"/>
          <w:lang w:val="en-US" w:eastAsia="zh-CN"/>
        </w:rPr>
        <w:t>6.</w:t>
      </w:r>
      <w:r>
        <w:rPr>
          <w:rFonts w:hint="eastAsia" w:asciiTheme="minorEastAsia" w:hAnsiTheme="minorEastAsia" w:eastAsiaTheme="minorEastAsia" w:cstheme="minorEastAsia"/>
          <w:b/>
          <w:bCs w:val="0"/>
          <w:sz w:val="24"/>
          <w:szCs w:val="24"/>
        </w:rPr>
        <w:t>投标人参加政府采购活动前3年内在经营活动中没有重大违法记录的书面声明</w:t>
      </w:r>
    </w:p>
    <w:p>
      <w:pPr>
        <w:keepNext w:val="0"/>
        <w:keepLines w:val="0"/>
        <w:pageBreakBefore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我单位在</w:t>
      </w:r>
      <w:r>
        <w:rPr>
          <w:rFonts w:hint="eastAsia" w:asciiTheme="minorEastAsia" w:hAnsiTheme="minorEastAsia" w:eastAsiaTheme="minorEastAsia" w:cstheme="minorEastAsia"/>
          <w:kern w:val="0"/>
          <w:sz w:val="24"/>
          <w:szCs w:val="24"/>
        </w:rPr>
        <w:t>参加</w:t>
      </w:r>
      <w:r>
        <w:rPr>
          <w:rFonts w:hint="eastAsia" w:asciiTheme="minorEastAsia" w:hAnsiTheme="minorEastAsia" w:eastAsiaTheme="minorEastAsia" w:cstheme="minorEastAsia"/>
          <w:sz w:val="24"/>
          <w:szCs w:val="24"/>
          <w:lang w:eastAsia="zh-CN"/>
        </w:rPr>
        <w:t>睢宁县中医院门诊医疗配套家具用具采购</w:t>
      </w:r>
      <w:r>
        <w:rPr>
          <w:rFonts w:hint="eastAsia" w:asciiTheme="minorEastAsia" w:hAnsiTheme="minorEastAsia" w:eastAsiaTheme="minorEastAsia" w:cstheme="minorEastAsia"/>
          <w:sz w:val="24"/>
          <w:szCs w:val="24"/>
        </w:rPr>
        <w:t>项目</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项目编号：</w:t>
      </w:r>
      <w:r>
        <w:rPr>
          <w:rFonts w:hint="eastAsia" w:asciiTheme="minorEastAsia" w:hAnsiTheme="minorEastAsia" w:eastAsiaTheme="minorEastAsia" w:cstheme="minorEastAsia"/>
          <w:sz w:val="24"/>
          <w:szCs w:val="24"/>
          <w:lang w:eastAsia="zh-CN"/>
        </w:rPr>
        <w:t>睢采公(2021)JSZYG002</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政府采购活动前3年内，在经营活动中没有重大违</w:t>
      </w:r>
      <w:r>
        <w:rPr>
          <w:rFonts w:hint="eastAsia" w:asciiTheme="minorEastAsia" w:hAnsiTheme="minorEastAsia" w:eastAsiaTheme="minorEastAsia" w:cstheme="minorEastAsia"/>
          <w:kern w:val="0"/>
          <w:sz w:val="24"/>
          <w:szCs w:val="24"/>
        </w:rPr>
        <w:t>法记录。重大违法记录是指</w:t>
      </w:r>
      <w:r>
        <w:rPr>
          <w:rFonts w:hint="eastAsia" w:asciiTheme="minorEastAsia" w:hAnsiTheme="minorEastAsia" w:eastAsiaTheme="minorEastAsia" w:cstheme="minorEastAsia"/>
          <w:sz w:val="24"/>
          <w:szCs w:val="24"/>
        </w:rPr>
        <w:t>因违法经营受到刑事处罚或者责令停产停业、吊销许可证或者执照、较大数额罚款等行政处罚。</w:t>
      </w:r>
    </w:p>
    <w:p>
      <w:pPr>
        <w:pStyle w:val="17"/>
        <w:keepNext w:val="0"/>
        <w:keepLines w:val="0"/>
        <w:pageBreakBefore w:val="0"/>
        <w:kinsoku/>
        <w:wordWrap/>
        <w:overflowPunct/>
        <w:topLinePunct w:val="0"/>
        <w:autoSpaceDE w:val="0"/>
        <w:autoSpaceDN w:val="0"/>
        <w:bidi w:val="0"/>
        <w:adjustRightInd/>
        <w:snapToGrid/>
        <w:spacing w:before="0" w:beforeAutospacing="0" w:after="0" w:afterAutospacing="0"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我单位对上述声明的真实性负责。如有虚假，将依法承担相应责任。</w:t>
      </w:r>
    </w:p>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val="0"/>
        <w:autoSpaceDN w:val="0"/>
        <w:bidi w:val="0"/>
        <w:adjustRightInd/>
        <w:snapToGrid/>
        <w:spacing w:line="440" w:lineRule="exact"/>
        <w:ind w:firstLine="2280" w:firstLineChars="95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（盖单位公章）</w:t>
      </w:r>
    </w:p>
    <w:p>
      <w:pPr>
        <w:keepNext w:val="0"/>
        <w:keepLines w:val="0"/>
        <w:pageBreakBefore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投标人授权代表：</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（签字或盖章）  </w:t>
      </w:r>
    </w:p>
    <w:p>
      <w:pPr>
        <w:keepNext w:val="0"/>
        <w:keepLines w:val="0"/>
        <w:pageBreakBefore w:val="0"/>
        <w:kinsoku/>
        <w:wordWrap/>
        <w:overflowPunct/>
        <w:topLinePunct w:val="0"/>
        <w:autoSpaceDE w:val="0"/>
        <w:autoSpaceDN w:val="0"/>
        <w:bidi w:val="0"/>
        <w:adjustRightInd/>
        <w:snapToGrid/>
        <w:spacing w:line="440" w:lineRule="exact"/>
        <w:ind w:firstLine="3600" w:firstLineChars="1500"/>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val="0"/>
        <w:autoSpaceDN w:val="0"/>
        <w:bidi w:val="0"/>
        <w:adjustRightInd/>
        <w:snapToGrid/>
        <w:spacing w:line="440" w:lineRule="exact"/>
        <w:ind w:firstLine="3960" w:firstLineChars="1650"/>
        <w:textAlignment w:val="auto"/>
        <w:rPr>
          <w:rFonts w:hint="eastAsia" w:ascii="仿宋" w:hAnsi="仿宋" w:eastAsia="仿宋"/>
          <w:sz w:val="30"/>
          <w:szCs w:val="30"/>
        </w:rPr>
      </w:pPr>
      <w:r>
        <w:rPr>
          <w:rFonts w:hint="eastAsia" w:asciiTheme="minorEastAsia" w:hAnsiTheme="minorEastAsia" w:eastAsiaTheme="minorEastAsia" w:cstheme="minorEastAsia"/>
          <w:sz w:val="24"/>
          <w:szCs w:val="24"/>
        </w:rPr>
        <w:t>日期：   年  月  日</w:t>
      </w:r>
    </w:p>
    <w:p>
      <w:pPr>
        <w:keepNext w:val="0"/>
        <w:keepLines w:val="0"/>
        <w:pageBreakBefore w:val="0"/>
        <w:widowControl/>
        <w:kinsoku/>
        <w:wordWrap/>
        <w:overflowPunct/>
        <w:topLinePunct w:val="0"/>
        <w:autoSpaceDE w:val="0"/>
        <w:autoSpaceDN w:val="0"/>
        <w:bidi w:val="0"/>
        <w:adjustRightInd/>
        <w:snapToGrid/>
        <w:spacing w:before="100" w:beforeAutospacing="1" w:after="100" w:afterAutospacing="1" w:line="440" w:lineRule="exact"/>
        <w:ind w:firstLine="480" w:firstLineChars="200"/>
        <w:textAlignment w:val="auto"/>
        <w:rPr>
          <w:rFonts w:hint="eastAsia" w:asciiTheme="minorEastAsia" w:hAnsiTheme="minorEastAsia" w:eastAsiaTheme="minorEastAsia" w:cstheme="minorEastAsia"/>
          <w:kern w:val="0"/>
          <w:sz w:val="24"/>
          <w:szCs w:val="24"/>
        </w:rPr>
      </w:pPr>
    </w:p>
    <w:p>
      <w:pPr>
        <w:pStyle w:val="10"/>
        <w:rPr>
          <w:rFonts w:hint="eastAsia" w:asciiTheme="minorEastAsia" w:hAnsiTheme="minorEastAsia" w:eastAsiaTheme="minorEastAsia" w:cstheme="minorEastAsia"/>
          <w:kern w:val="0"/>
          <w:sz w:val="24"/>
          <w:szCs w:val="24"/>
        </w:rPr>
      </w:pPr>
    </w:p>
    <w:p>
      <w:pPr>
        <w:pStyle w:val="10"/>
        <w:rPr>
          <w:rFonts w:hint="eastAsia" w:asciiTheme="minorEastAsia" w:hAnsiTheme="minorEastAsia" w:eastAsiaTheme="minorEastAsia" w:cstheme="minorEastAsia"/>
          <w:kern w:val="0"/>
          <w:sz w:val="24"/>
          <w:szCs w:val="24"/>
        </w:rPr>
      </w:pPr>
    </w:p>
    <w:p>
      <w:pPr>
        <w:pStyle w:val="10"/>
        <w:rPr>
          <w:rFonts w:hint="eastAsia" w:asciiTheme="minorEastAsia" w:hAnsiTheme="minorEastAsia" w:eastAsiaTheme="minorEastAsia" w:cstheme="minorEastAsia"/>
          <w:kern w:val="0"/>
          <w:sz w:val="24"/>
          <w:szCs w:val="24"/>
        </w:rPr>
      </w:pPr>
    </w:p>
    <w:p>
      <w:pPr>
        <w:pStyle w:val="10"/>
        <w:rPr>
          <w:rFonts w:hint="eastAsia" w:asciiTheme="minorEastAsia" w:hAnsiTheme="minorEastAsia" w:eastAsiaTheme="minorEastAsia" w:cstheme="minorEastAsia"/>
          <w:kern w:val="0"/>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textAlignment w:val="auto"/>
        <w:rPr>
          <w:rFonts w:hint="eastAsia" w:asciiTheme="minorEastAsia" w:hAnsiTheme="minorEastAsia" w:eastAsiaTheme="minorEastAsia" w:cstheme="minorEastAsia"/>
          <w:b/>
          <w:bCs w:val="0"/>
          <w:sz w:val="24"/>
          <w:szCs w:val="24"/>
          <w:lang w:val="en-US" w:eastAsia="zh-CN"/>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
          <w:bCs w:val="0"/>
          <w:sz w:val="24"/>
          <w:szCs w:val="24"/>
          <w:lang w:val="en-US" w:eastAsia="zh-CN"/>
        </w:rPr>
        <w:t>七、</w:t>
      </w:r>
      <w:r>
        <w:rPr>
          <w:rFonts w:hint="eastAsia" w:asciiTheme="minorEastAsia" w:hAnsiTheme="minorEastAsia" w:eastAsiaTheme="minorEastAsia" w:cstheme="minorEastAsia"/>
          <w:b/>
          <w:bCs/>
          <w:sz w:val="24"/>
          <w:szCs w:val="24"/>
          <w:lang w:val="en-US" w:eastAsia="zh-CN"/>
        </w:rPr>
        <w:t>产品、技术说明及项目实施方案等</w:t>
      </w:r>
      <w:r>
        <w:rPr>
          <w:rFonts w:hint="eastAsia" w:asciiTheme="minorEastAsia" w:hAnsiTheme="minorEastAsia" w:eastAsiaTheme="minorEastAsia" w:cstheme="minorEastAsia"/>
          <w:bCs/>
          <w:sz w:val="24"/>
          <w:szCs w:val="24"/>
          <w:lang w:val="en-US" w:eastAsia="zh-CN"/>
        </w:rPr>
        <w:t>[包括但不限于：所投产品的详细说明（规格及制作工艺）、供货及安装方案、人员及设备配置、验收及售后服务方案等，可以是文字资料方案、照片、图纸（表）或数据等，格式自拟。]</w:t>
      </w:r>
    </w:p>
    <w:p>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textAlignment w:val="auto"/>
        <w:rPr>
          <w:rFonts w:hint="eastAsia" w:asciiTheme="minorEastAsia" w:hAnsiTheme="minorEastAsia" w:eastAsiaTheme="minorEastAsia" w:cstheme="minorEastAsia"/>
          <w:b/>
          <w:bCs w:val="0"/>
          <w:sz w:val="24"/>
          <w:szCs w:val="24"/>
          <w:lang w:val="en-US" w:eastAsia="zh-CN"/>
        </w:rPr>
      </w:pPr>
    </w:p>
    <w:p>
      <w:pPr>
        <w:keepNext w:val="0"/>
        <w:keepLines w:val="0"/>
        <w:pageBreakBefore w:val="0"/>
        <w:kinsoku/>
        <w:wordWrap/>
        <w:overflowPunct/>
        <w:topLinePunct w:val="0"/>
        <w:autoSpaceDE w:val="0"/>
        <w:autoSpaceDN w:val="0"/>
        <w:bidi w:val="0"/>
        <w:adjustRightInd/>
        <w:snapToGrid/>
        <w:spacing w:line="440" w:lineRule="exact"/>
        <w:ind w:firstLine="482" w:firstLineChars="200"/>
        <w:jc w:val="both"/>
        <w:textAlignment w:val="auto"/>
        <w:rPr>
          <w:rFonts w:hint="default" w:asciiTheme="minorEastAsia" w:hAnsiTheme="minorEastAsia" w:eastAsiaTheme="minorEastAsia" w:cstheme="minorEastAsia"/>
          <w:b/>
          <w:bCs w:val="0"/>
          <w:sz w:val="24"/>
          <w:szCs w:val="24"/>
          <w:lang w:val="en-US" w:eastAsia="zh-CN"/>
        </w:rPr>
      </w:pPr>
      <w:r>
        <w:rPr>
          <w:rFonts w:hint="eastAsia" w:asciiTheme="minorEastAsia" w:hAnsiTheme="minorEastAsia" w:eastAsiaTheme="minorEastAsia" w:cstheme="minorEastAsia"/>
          <w:b/>
          <w:bCs w:val="0"/>
          <w:sz w:val="24"/>
          <w:szCs w:val="24"/>
          <w:lang w:val="en-US" w:eastAsia="zh-CN"/>
        </w:rPr>
        <w:t>八、《评标标准》中要求提供的检测报告及其他证明材料复印件</w:t>
      </w:r>
    </w:p>
    <w:p>
      <w:pPr>
        <w:keepNext w:val="0"/>
        <w:keepLines w:val="0"/>
        <w:pageBreakBefore w:val="0"/>
        <w:kinsoku/>
        <w:wordWrap/>
        <w:overflowPunct/>
        <w:topLinePunct w:val="0"/>
        <w:autoSpaceDE w:val="0"/>
        <w:autoSpaceDN w:val="0"/>
        <w:bidi w:val="0"/>
        <w:adjustRightInd/>
        <w:snapToGrid/>
        <w:spacing w:line="440" w:lineRule="exact"/>
        <w:ind w:firstLine="482" w:firstLineChars="200"/>
        <w:jc w:val="both"/>
        <w:textAlignment w:val="auto"/>
        <w:rPr>
          <w:rFonts w:hint="eastAsia" w:asciiTheme="minorEastAsia" w:hAnsiTheme="minorEastAsia" w:eastAsiaTheme="minorEastAsia" w:cstheme="minorEastAsia"/>
          <w:b/>
          <w:bCs w:val="0"/>
          <w:sz w:val="24"/>
          <w:szCs w:val="24"/>
          <w:lang w:val="en-US" w:eastAsia="zh-CN"/>
        </w:rPr>
      </w:pPr>
    </w:p>
    <w:p>
      <w:pPr>
        <w:keepNext w:val="0"/>
        <w:keepLines w:val="0"/>
        <w:pageBreakBefore w:val="0"/>
        <w:kinsoku/>
        <w:wordWrap/>
        <w:overflowPunct/>
        <w:topLinePunct w:val="0"/>
        <w:autoSpaceDE w:val="0"/>
        <w:autoSpaceDN w:val="0"/>
        <w:bidi w:val="0"/>
        <w:adjustRightInd/>
        <w:snapToGrid/>
        <w:spacing w:line="440" w:lineRule="exact"/>
        <w:ind w:firstLine="482" w:firstLineChars="200"/>
        <w:jc w:val="both"/>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
          <w:bCs w:val="0"/>
          <w:sz w:val="24"/>
          <w:szCs w:val="24"/>
          <w:lang w:val="en-US" w:eastAsia="zh-CN"/>
        </w:rPr>
        <w:t>九、</w:t>
      </w:r>
      <w:r>
        <w:rPr>
          <w:rFonts w:hint="eastAsia" w:asciiTheme="minorEastAsia" w:hAnsiTheme="minorEastAsia" w:eastAsiaTheme="minorEastAsia" w:cstheme="minorEastAsia"/>
          <w:b/>
          <w:bCs w:val="0"/>
          <w:sz w:val="24"/>
          <w:szCs w:val="24"/>
        </w:rPr>
        <w:t>投标人业绩</w:t>
      </w:r>
      <w:r>
        <w:rPr>
          <w:rFonts w:hint="eastAsia" w:asciiTheme="minorEastAsia" w:hAnsiTheme="minorEastAsia" w:eastAsiaTheme="minorEastAsia" w:cstheme="minorEastAsia"/>
          <w:b w:val="0"/>
          <w:bCs/>
          <w:sz w:val="24"/>
          <w:szCs w:val="24"/>
          <w:lang w:eastAsia="zh-CN"/>
        </w:rPr>
        <w:t>（</w:t>
      </w:r>
      <w:r>
        <w:rPr>
          <w:rFonts w:hint="eastAsia" w:asciiTheme="minorEastAsia" w:hAnsiTheme="minorEastAsia" w:eastAsiaTheme="minorEastAsia" w:cstheme="minorEastAsia"/>
          <w:bCs/>
          <w:sz w:val="24"/>
          <w:szCs w:val="24"/>
        </w:rPr>
        <w:t>要求见第四章《评标标准》</w:t>
      </w:r>
      <w:r>
        <w:rPr>
          <w:rFonts w:hint="eastAsia" w:asciiTheme="minorEastAsia" w:hAnsiTheme="minorEastAsia" w:eastAsiaTheme="minorEastAsia" w:cstheme="minorEastAsia"/>
          <w:b w:val="0"/>
          <w:bCs/>
          <w:sz w:val="24"/>
          <w:szCs w:val="24"/>
          <w:lang w:eastAsia="zh-CN"/>
        </w:rPr>
        <w:t>）</w:t>
      </w:r>
    </w:p>
    <w:p>
      <w:pPr>
        <w:keepNext w:val="0"/>
        <w:keepLines w:val="0"/>
        <w:pageBreakBefore w:val="0"/>
        <w:kinsoku/>
        <w:wordWrap/>
        <w:overflowPunct/>
        <w:topLinePunct w:val="0"/>
        <w:autoSpaceDE w:val="0"/>
        <w:autoSpaceDN w:val="0"/>
        <w:bidi w:val="0"/>
        <w:adjustRightInd/>
        <w:snapToGrid/>
        <w:spacing w:line="440" w:lineRule="exact"/>
        <w:ind w:firstLine="361" w:firstLineChars="150"/>
        <w:textAlignment w:val="auto"/>
        <w:rPr>
          <w:rFonts w:hint="eastAsia" w:asciiTheme="minorEastAsia" w:hAnsiTheme="minorEastAsia" w:eastAsiaTheme="minorEastAsia" w:cstheme="minorEastAsia"/>
          <w:b/>
          <w:bCs w:val="0"/>
          <w:sz w:val="24"/>
          <w:szCs w:val="24"/>
        </w:rPr>
      </w:pPr>
    </w:p>
    <w:p>
      <w:pPr>
        <w:keepNext w:val="0"/>
        <w:keepLines w:val="0"/>
        <w:pageBreakBefore w:val="0"/>
        <w:widowControl/>
        <w:kinsoku/>
        <w:wordWrap/>
        <w:overflowPunct/>
        <w:topLinePunct w:val="0"/>
        <w:autoSpaceDE w:val="0"/>
        <w:autoSpaceDN w:val="0"/>
        <w:bidi w:val="0"/>
        <w:adjustRightInd/>
        <w:snapToGrid/>
        <w:spacing w:before="100" w:beforeAutospacing="1" w:after="100" w:afterAutospacing="1" w:line="440" w:lineRule="exact"/>
        <w:ind w:firstLine="482" w:firstLineChars="200"/>
        <w:jc w:val="center"/>
        <w:textAlignment w:val="auto"/>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val="0"/>
          <w:sz w:val="24"/>
          <w:szCs w:val="24"/>
          <w:lang w:val="en-US" w:eastAsia="zh-CN"/>
        </w:rPr>
        <w:t>十、</w:t>
      </w:r>
      <w:r>
        <w:rPr>
          <w:rFonts w:hint="eastAsia" w:asciiTheme="minorEastAsia" w:hAnsiTheme="minorEastAsia" w:eastAsiaTheme="minorEastAsia" w:cstheme="minorEastAsia"/>
          <w:b/>
          <w:bCs/>
          <w:kern w:val="0"/>
          <w:sz w:val="24"/>
          <w:szCs w:val="24"/>
        </w:rPr>
        <w:t>中小企业声明函格式</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本公司</w:t>
      </w:r>
      <w:r>
        <w:rPr>
          <w:rFonts w:hint="eastAsia" w:ascii="宋体" w:hAnsi="宋体" w:eastAsia="宋体" w:cs="宋体"/>
          <w:sz w:val="24"/>
          <w:szCs w:val="24"/>
          <w:lang w:eastAsia="zh-CN"/>
        </w:rPr>
        <w:t>（</w:t>
      </w:r>
      <w:r>
        <w:rPr>
          <w:rFonts w:hint="eastAsia" w:ascii="宋体" w:hAnsi="宋体" w:eastAsia="宋体" w:cs="宋体"/>
          <w:sz w:val="24"/>
          <w:szCs w:val="24"/>
        </w:rPr>
        <w:t>联合体</w:t>
      </w:r>
      <w:r>
        <w:rPr>
          <w:rFonts w:hint="eastAsia" w:ascii="宋体" w:hAnsi="宋体" w:eastAsia="宋体" w:cs="宋体"/>
          <w:sz w:val="24"/>
          <w:szCs w:val="24"/>
          <w:lang w:eastAsia="zh-CN"/>
        </w:rPr>
        <w:t>）</w:t>
      </w:r>
      <w:r>
        <w:rPr>
          <w:rFonts w:hint="eastAsia" w:ascii="宋体" w:hAnsi="宋体" w:eastAsia="宋体" w:cs="宋体"/>
          <w:sz w:val="24"/>
          <w:szCs w:val="24"/>
        </w:rPr>
        <w:t>郑重声明,根据《政府采购促进中小企业发展管理办法》</w:t>
      </w:r>
      <w:r>
        <w:rPr>
          <w:rFonts w:hint="eastAsia" w:ascii="宋体" w:hAnsi="宋体" w:eastAsia="宋体" w:cs="宋体"/>
          <w:sz w:val="24"/>
          <w:szCs w:val="24"/>
          <w:lang w:eastAsia="zh-CN"/>
        </w:rPr>
        <w:t>（</w:t>
      </w:r>
      <w:r>
        <w:rPr>
          <w:rFonts w:hint="eastAsia" w:ascii="宋体" w:hAnsi="宋体" w:eastAsia="宋体" w:cs="宋体"/>
          <w:sz w:val="24"/>
          <w:szCs w:val="24"/>
        </w:rPr>
        <w:t>财库</w:t>
      </w:r>
      <w:r>
        <w:rPr>
          <w:rFonts w:hint="eastAsia" w:ascii="宋体" w:hAnsi="宋体" w:eastAsia="宋体" w:cs="宋体"/>
          <w:sz w:val="24"/>
          <w:szCs w:val="24"/>
          <w:lang w:eastAsia="zh-CN"/>
        </w:rPr>
        <w:t>（</w:t>
      </w:r>
      <w:r>
        <w:rPr>
          <w:rFonts w:hint="eastAsia" w:ascii="宋体" w:hAnsi="宋体" w:eastAsia="宋体" w:cs="宋体"/>
          <w:sz w:val="24"/>
          <w:szCs w:val="24"/>
        </w:rPr>
        <w:t>2020</w:t>
      </w:r>
      <w:r>
        <w:rPr>
          <w:rFonts w:hint="eastAsia" w:ascii="宋体" w:hAnsi="宋体" w:eastAsia="宋体" w:cs="宋体"/>
          <w:sz w:val="24"/>
          <w:szCs w:val="24"/>
          <w:lang w:eastAsia="zh-CN"/>
        </w:rPr>
        <w:t>）</w:t>
      </w:r>
      <w:r>
        <w:rPr>
          <w:rFonts w:hint="eastAsia" w:ascii="宋体" w:hAnsi="宋体" w:eastAsia="宋体" w:cs="宋体"/>
          <w:sz w:val="24"/>
          <w:szCs w:val="24"/>
        </w:rPr>
        <w:t>46号</w:t>
      </w:r>
      <w:r>
        <w:rPr>
          <w:rFonts w:hint="eastAsia" w:ascii="宋体" w:hAnsi="宋体" w:eastAsia="宋体" w:cs="宋体"/>
          <w:sz w:val="24"/>
          <w:szCs w:val="24"/>
          <w:lang w:eastAsia="zh-CN"/>
        </w:rPr>
        <w:t>）</w:t>
      </w:r>
      <w:r>
        <w:rPr>
          <w:rFonts w:hint="eastAsia" w:ascii="宋体" w:hAnsi="宋体" w:eastAsia="宋体" w:cs="宋体"/>
          <w:sz w:val="24"/>
          <w:szCs w:val="24"/>
        </w:rPr>
        <w:t>的规定,本公司</w:t>
      </w:r>
      <w:r>
        <w:rPr>
          <w:rFonts w:hint="eastAsia" w:ascii="宋体" w:hAnsi="宋体" w:eastAsia="宋体" w:cs="宋体"/>
          <w:sz w:val="24"/>
          <w:szCs w:val="24"/>
          <w:lang w:eastAsia="zh-CN"/>
        </w:rPr>
        <w:t>（</w:t>
      </w:r>
      <w:r>
        <w:rPr>
          <w:rFonts w:hint="eastAsia" w:ascii="宋体" w:hAnsi="宋体" w:eastAsia="宋体" w:cs="宋体"/>
          <w:sz w:val="24"/>
          <w:szCs w:val="24"/>
        </w:rPr>
        <w:t>联合体</w:t>
      </w:r>
      <w:r>
        <w:rPr>
          <w:rFonts w:hint="eastAsia" w:ascii="宋体" w:hAnsi="宋体" w:eastAsia="宋体" w:cs="宋体"/>
          <w:sz w:val="24"/>
          <w:szCs w:val="24"/>
          <w:lang w:eastAsia="zh-CN"/>
        </w:rPr>
        <w:t>）</w:t>
      </w:r>
      <w:r>
        <w:rPr>
          <w:rFonts w:hint="eastAsia" w:ascii="宋体" w:hAnsi="宋体" w:eastAsia="宋体" w:cs="宋体"/>
          <w:sz w:val="24"/>
          <w:szCs w:val="24"/>
        </w:rPr>
        <w:t>参加</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单位名称</w:t>
      </w:r>
      <w:r>
        <w:rPr>
          <w:rFonts w:hint="eastAsia" w:ascii="宋体" w:hAnsi="宋体" w:eastAsia="宋体" w:cs="宋体"/>
          <w:sz w:val="24"/>
          <w:szCs w:val="24"/>
          <w:u w:val="single"/>
          <w:lang w:eastAsia="zh-CN"/>
        </w:rPr>
        <w:t>）</w:t>
      </w:r>
      <w:r>
        <w:rPr>
          <w:rFonts w:hint="eastAsia" w:ascii="宋体" w:hAnsi="宋体" w:eastAsia="宋体" w:cs="宋体"/>
          <w:sz w:val="24"/>
          <w:szCs w:val="24"/>
        </w:rPr>
        <w:t>的</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项目名称</w:t>
      </w:r>
      <w:r>
        <w:rPr>
          <w:rFonts w:hint="eastAsia" w:ascii="宋体" w:hAnsi="宋体" w:eastAsia="宋体" w:cs="宋体"/>
          <w:sz w:val="24"/>
          <w:szCs w:val="24"/>
          <w:u w:val="single"/>
          <w:lang w:eastAsia="zh-CN"/>
        </w:rPr>
        <w:t>）</w:t>
      </w:r>
      <w:r>
        <w:rPr>
          <w:rFonts w:hint="eastAsia" w:ascii="宋体" w:hAnsi="宋体" w:eastAsia="宋体" w:cs="宋体"/>
          <w:sz w:val="24"/>
          <w:szCs w:val="24"/>
        </w:rPr>
        <w:t>采购活动,提供的货物全部由符合政策要求的中小企业制造。相关企业</w:t>
      </w:r>
      <w:r>
        <w:rPr>
          <w:rFonts w:hint="eastAsia" w:ascii="宋体" w:hAnsi="宋体" w:eastAsia="宋体" w:cs="宋体"/>
          <w:sz w:val="24"/>
          <w:szCs w:val="24"/>
          <w:lang w:eastAsia="zh-CN"/>
        </w:rPr>
        <w:t>（</w:t>
      </w:r>
      <w:r>
        <w:rPr>
          <w:rFonts w:hint="eastAsia" w:ascii="宋体" w:hAnsi="宋体" w:eastAsia="宋体" w:cs="宋体"/>
          <w:sz w:val="24"/>
          <w:szCs w:val="24"/>
        </w:rPr>
        <w:t>含联合体中的中小企业、签订分包意向协议的中小企业</w:t>
      </w:r>
      <w:r>
        <w:rPr>
          <w:rFonts w:hint="eastAsia" w:ascii="宋体" w:hAnsi="宋体" w:eastAsia="宋体" w:cs="宋体"/>
          <w:sz w:val="24"/>
          <w:szCs w:val="24"/>
          <w:lang w:eastAsia="zh-CN"/>
        </w:rPr>
        <w:t>）</w:t>
      </w:r>
      <w:r>
        <w:rPr>
          <w:rFonts w:hint="eastAsia" w:ascii="宋体" w:hAnsi="宋体" w:eastAsia="宋体" w:cs="宋体"/>
          <w:sz w:val="24"/>
          <w:szCs w:val="24"/>
        </w:rPr>
        <w:t>的具体情况如下: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标的名称</w:t>
      </w:r>
      <w:r>
        <w:rPr>
          <w:rFonts w:hint="eastAsia" w:ascii="宋体" w:hAnsi="宋体" w:eastAsia="宋体" w:cs="宋体"/>
          <w:sz w:val="24"/>
          <w:szCs w:val="24"/>
          <w:u w:val="single"/>
          <w:lang w:eastAsia="zh-CN"/>
        </w:rPr>
        <w:t>）</w:t>
      </w:r>
      <w:r>
        <w:rPr>
          <w:rFonts w:hint="eastAsia" w:ascii="宋体" w:hAnsi="宋体" w:eastAsia="宋体" w:cs="宋体"/>
          <w:sz w:val="24"/>
          <w:szCs w:val="24"/>
        </w:rPr>
        <w:t>,属于</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采购文件中明</w:t>
      </w:r>
      <w:r>
        <w:rPr>
          <w:rFonts w:hint="eastAsia" w:ascii="宋体" w:hAnsi="宋体" w:eastAsia="宋体" w:cs="宋体"/>
          <w:sz w:val="24"/>
          <w:szCs w:val="24"/>
          <w:u w:val="single"/>
          <w:lang w:val="en-US" w:eastAsia="zh-CN"/>
        </w:rPr>
        <w:t>确</w:t>
      </w:r>
      <w:r>
        <w:rPr>
          <w:rFonts w:hint="eastAsia" w:ascii="宋体" w:hAnsi="宋体" w:eastAsia="宋体" w:cs="宋体"/>
          <w:sz w:val="24"/>
          <w:szCs w:val="24"/>
          <w:u w:val="single"/>
        </w:rPr>
        <w:t>的所属行业</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行业</w:t>
      </w:r>
      <w:r>
        <w:rPr>
          <w:rFonts w:hint="eastAsia" w:ascii="宋体" w:hAnsi="宋体" w:eastAsia="宋体" w:cs="宋体"/>
          <w:sz w:val="24"/>
          <w:szCs w:val="24"/>
        </w:rPr>
        <w:t>;制造商为</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企业名称</w:t>
      </w:r>
      <w:r>
        <w:rPr>
          <w:rFonts w:hint="eastAsia" w:ascii="宋体" w:hAnsi="宋体" w:eastAsia="宋体" w:cs="宋体"/>
          <w:sz w:val="24"/>
          <w:szCs w:val="24"/>
          <w:u w:val="single"/>
          <w:lang w:eastAsia="zh-CN"/>
        </w:rPr>
        <w:t>）</w:t>
      </w:r>
      <w:r>
        <w:rPr>
          <w:rFonts w:hint="eastAsia" w:ascii="宋体" w:hAnsi="宋体" w:eastAsia="宋体" w:cs="宋体"/>
          <w:sz w:val="24"/>
          <w:szCs w:val="24"/>
        </w:rPr>
        <w:t>从业人员</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人,营业收入为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万元,资产总额为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万元,属于</w:t>
      </w:r>
      <w:r>
        <w:rPr>
          <w:rFonts w:hint="eastAsia" w:ascii="宋体" w:hAnsi="宋体" w:eastAsia="宋体" w:cs="宋体"/>
          <w:sz w:val="24"/>
          <w:szCs w:val="24"/>
          <w:lang w:eastAsia="zh-CN"/>
        </w:rPr>
        <w:t>（</w:t>
      </w:r>
      <w:r>
        <w:rPr>
          <w:rFonts w:hint="eastAsia" w:ascii="宋体" w:hAnsi="宋体" w:eastAsia="宋体" w:cs="宋体"/>
          <w:sz w:val="24"/>
          <w:szCs w:val="24"/>
          <w:u w:val="single"/>
        </w:rPr>
        <w:t>中型企业、</w:t>
      </w:r>
      <w:r>
        <w:rPr>
          <w:rFonts w:hint="eastAsia" w:ascii="宋体" w:hAnsi="宋体" w:eastAsia="宋体" w:cs="宋体"/>
          <w:sz w:val="24"/>
          <w:szCs w:val="24"/>
          <w:u w:val="single"/>
          <w:lang w:val="en-US" w:eastAsia="zh-CN"/>
        </w:rPr>
        <w:t>小</w:t>
      </w:r>
      <w:r>
        <w:rPr>
          <w:rFonts w:hint="eastAsia" w:ascii="宋体" w:hAnsi="宋体" w:eastAsia="宋体" w:cs="宋体"/>
          <w:sz w:val="24"/>
          <w:szCs w:val="24"/>
          <w:u w:val="single"/>
        </w:rPr>
        <w:t>型企业、微型企业</w:t>
      </w:r>
      <w:r>
        <w:rPr>
          <w:rFonts w:hint="eastAsia" w:ascii="宋体" w:hAnsi="宋体" w:eastAsia="宋体" w:cs="宋体"/>
          <w:sz w:val="24"/>
          <w:szCs w:val="24"/>
          <w:u w:val="single"/>
          <w:lang w:eastAsia="zh-CN"/>
        </w:rPr>
        <w:t>）</w:t>
      </w:r>
      <w:r>
        <w:rPr>
          <w:rFonts w:hint="eastAsia" w:ascii="宋体" w:hAnsi="宋体" w:eastAsia="宋体" w:cs="宋体"/>
          <w:sz w:val="24"/>
          <w:szCs w:val="24"/>
          <w:u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u w:val="none"/>
          <w:lang w:eastAsia="zh-CN"/>
        </w:rPr>
      </w:pPr>
      <w:r>
        <w:rPr>
          <w:rFonts w:hint="eastAsia" w:ascii="宋体" w:hAnsi="宋体" w:eastAsia="宋体" w:cs="宋体"/>
          <w:sz w:val="24"/>
          <w:szCs w:val="24"/>
        </w:rPr>
        <w:t>2.</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标的名称</w:t>
      </w:r>
      <w:r>
        <w:rPr>
          <w:rFonts w:hint="eastAsia" w:ascii="宋体" w:hAnsi="宋体" w:eastAsia="宋体" w:cs="宋体"/>
          <w:sz w:val="24"/>
          <w:szCs w:val="24"/>
          <w:u w:val="single"/>
          <w:lang w:eastAsia="zh-CN"/>
        </w:rPr>
        <w:t>）</w:t>
      </w:r>
      <w:r>
        <w:rPr>
          <w:rFonts w:hint="eastAsia" w:ascii="宋体" w:hAnsi="宋体" w:eastAsia="宋体" w:cs="宋体"/>
          <w:sz w:val="24"/>
          <w:szCs w:val="24"/>
        </w:rPr>
        <w:t>,属于</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采购文件中明确的所属行业</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行业</w:t>
      </w:r>
      <w:r>
        <w:rPr>
          <w:rFonts w:hint="eastAsia" w:ascii="宋体" w:hAnsi="宋体" w:eastAsia="宋体" w:cs="宋体"/>
          <w:sz w:val="24"/>
          <w:szCs w:val="24"/>
        </w:rPr>
        <w:t>;制造商为</w:t>
      </w:r>
      <w:r>
        <w:rPr>
          <w:rFonts w:hint="eastAsia" w:ascii="宋体" w:hAnsi="宋体" w:eastAsia="宋体" w:cs="宋体"/>
          <w:sz w:val="24"/>
          <w:szCs w:val="24"/>
          <w:u w:val="none"/>
          <w:lang w:eastAsia="zh-CN"/>
        </w:rPr>
        <w:t>（</w:t>
      </w:r>
      <w:r>
        <w:rPr>
          <w:rFonts w:hint="eastAsia" w:ascii="宋体" w:hAnsi="宋体" w:eastAsia="宋体" w:cs="宋体"/>
          <w:sz w:val="24"/>
          <w:szCs w:val="24"/>
          <w:u w:val="none"/>
        </w:rPr>
        <w:t>企业名称</w:t>
      </w:r>
      <w:r>
        <w:rPr>
          <w:rFonts w:hint="eastAsia" w:ascii="宋体" w:hAnsi="宋体" w:eastAsia="宋体" w:cs="宋体"/>
          <w:sz w:val="24"/>
          <w:szCs w:val="24"/>
          <w:u w:val="none"/>
          <w:lang w:eastAsia="zh-CN"/>
        </w:rPr>
        <w:t>）</w:t>
      </w:r>
      <w:r>
        <w:rPr>
          <w:rFonts w:hint="eastAsia" w:ascii="宋体" w:hAnsi="宋体" w:eastAsia="宋体" w:cs="宋体"/>
          <w:sz w:val="24"/>
          <w:szCs w:val="24"/>
        </w:rPr>
        <w:t>,从业人员</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人,营业收入为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万元,资产总额为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万元,属于</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中型企业、小型企业、微型企业</w:t>
      </w:r>
      <w:r>
        <w:rPr>
          <w:rFonts w:hint="eastAsia" w:ascii="宋体" w:hAnsi="宋体" w:eastAsia="宋体" w:cs="宋体"/>
          <w:sz w:val="24"/>
          <w:szCs w:val="24"/>
          <w:u w:val="single"/>
          <w:lang w:eastAsia="zh-CN"/>
        </w:rPr>
        <w:t>）</w:t>
      </w:r>
      <w:r>
        <w:rPr>
          <w:rFonts w:hint="eastAsia" w:ascii="宋体" w:hAnsi="宋体" w:eastAsia="宋体" w:cs="宋体"/>
          <w:sz w:val="24"/>
          <w:szCs w:val="24"/>
          <w:u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以上企业,不属于大企业的分支机构,不存在控股股东为大企业的情形,也不存在与大企业的负责人为同一人的情形</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本企业对上述声明内容的真实性负责。如有虚假,将依法承担相应责任</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3600" w:firstLineChars="1500"/>
        <w:textAlignment w:val="auto"/>
        <w:rPr>
          <w:rFonts w:hint="eastAsia" w:ascii="宋体" w:hAnsi="宋体" w:eastAsia="宋体" w:cs="宋体"/>
          <w:sz w:val="24"/>
          <w:szCs w:val="24"/>
          <w:lang w:eastAsia="zh-CN"/>
        </w:rPr>
      </w:pPr>
      <w:r>
        <w:rPr>
          <w:rFonts w:hint="eastAsia" w:ascii="宋体" w:hAnsi="宋体" w:eastAsia="宋体" w:cs="宋体"/>
          <w:sz w:val="24"/>
          <w:szCs w:val="24"/>
        </w:rPr>
        <w:t>企业名称</w:t>
      </w:r>
      <w:r>
        <w:rPr>
          <w:rFonts w:hint="eastAsia" w:ascii="宋体" w:hAnsi="宋体" w:eastAsia="宋体" w:cs="宋体"/>
          <w:sz w:val="24"/>
          <w:szCs w:val="24"/>
          <w:lang w:eastAsia="zh-CN"/>
        </w:rPr>
        <w:t>（</w:t>
      </w:r>
      <w:r>
        <w:rPr>
          <w:rFonts w:hint="eastAsia" w:ascii="宋体" w:hAnsi="宋体" w:eastAsia="宋体" w:cs="宋体"/>
          <w:sz w:val="24"/>
          <w:szCs w:val="24"/>
        </w:rPr>
        <w:t>盖章</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3600" w:firstLineChars="1500"/>
        <w:textAlignment w:val="auto"/>
        <w:rPr>
          <w:rFonts w:hint="eastAsia" w:ascii="宋体" w:hAnsi="宋体" w:eastAsia="宋体" w:cs="宋体"/>
          <w:sz w:val="24"/>
          <w:szCs w:val="24"/>
        </w:rPr>
      </w:pPr>
      <w:r>
        <w:rPr>
          <w:rFonts w:hint="eastAsia" w:ascii="宋体" w:hAnsi="宋体" w:eastAsia="宋体" w:cs="宋体"/>
          <w:sz w:val="24"/>
          <w:szCs w:val="24"/>
        </w:rPr>
        <w:t>日</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期:</w:t>
      </w:r>
    </w:p>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eastAsia="宋体" w:asciiTheme="minorEastAsia" w:hAnsiTheme="minorEastAsia" w:cstheme="minorEastAsia"/>
          <w:sz w:val="24"/>
          <w:szCs w:val="24"/>
          <w:lang w:eastAsia="zh-CN"/>
        </w:rPr>
      </w:pPr>
      <w:r>
        <w:rPr>
          <w:rFonts w:hint="eastAsia" w:ascii="宋体" w:hAnsi="宋体" w:eastAsia="宋体" w:cs="宋体"/>
          <w:sz w:val="24"/>
          <w:szCs w:val="24"/>
        </w:rPr>
        <w:t>从业人员,营业收入,债产总额填报上一年度数据,无上一年度数据的新成立企业可不填报</w:t>
      </w:r>
      <w:r>
        <w:rPr>
          <w:rFonts w:hint="eastAsia" w:ascii="宋体" w:hAnsi="宋体" w:eastAsia="宋体" w:cs="宋体"/>
          <w:sz w:val="24"/>
          <w:szCs w:val="24"/>
          <w:lang w:eastAsia="zh-CN"/>
        </w:rPr>
        <w:t>。</w:t>
      </w:r>
    </w:p>
    <w:p>
      <w:pPr>
        <w:keepNext w:val="0"/>
        <w:keepLines w:val="0"/>
        <w:pageBreakBefore w:val="0"/>
        <w:kinsoku/>
        <w:wordWrap/>
        <w:overflowPunct/>
        <w:topLinePunct w:val="0"/>
        <w:autoSpaceDE w:val="0"/>
        <w:autoSpaceDN w:val="0"/>
        <w:bidi w:val="0"/>
        <w:adjustRightInd/>
        <w:snapToGrid/>
        <w:spacing w:line="440" w:lineRule="exact"/>
        <w:ind w:firstLine="600" w:firstLineChars="200"/>
        <w:textAlignment w:val="auto"/>
        <w:rPr>
          <w:rFonts w:hint="eastAsia" w:ascii="黑体" w:hAnsi="黑体" w:eastAsia="黑体"/>
          <w:sz w:val="30"/>
          <w:szCs w:val="30"/>
        </w:rPr>
      </w:pPr>
    </w:p>
    <w:p>
      <w:pPr>
        <w:keepNext w:val="0"/>
        <w:keepLines w:val="0"/>
        <w:pageBreakBefore w:val="0"/>
        <w:kinsoku/>
        <w:wordWrap/>
        <w:overflowPunct/>
        <w:topLinePunct w:val="0"/>
        <w:autoSpaceDE w:val="0"/>
        <w:autoSpaceDN w:val="0"/>
        <w:bidi w:val="0"/>
        <w:adjustRightInd/>
        <w:snapToGrid/>
        <w:spacing w:line="440" w:lineRule="exact"/>
        <w:ind w:firstLine="482" w:firstLineChars="200"/>
        <w:jc w:val="center"/>
        <w:textAlignment w:val="auto"/>
        <w:rPr>
          <w:rFonts w:hint="eastAsia" w:asciiTheme="minorEastAsia" w:hAnsiTheme="minorEastAsia" w:eastAsiaTheme="minorEastAsia" w:cstheme="minorEastAsia"/>
          <w:b/>
          <w:bCs/>
          <w:sz w:val="24"/>
          <w:szCs w:val="24"/>
          <w:lang w:val="en-US" w:eastAsia="zh-CN"/>
        </w:rPr>
      </w:pPr>
    </w:p>
    <w:p>
      <w:pPr>
        <w:keepNext w:val="0"/>
        <w:keepLines w:val="0"/>
        <w:pageBreakBefore w:val="0"/>
        <w:kinsoku/>
        <w:wordWrap/>
        <w:overflowPunct/>
        <w:topLinePunct w:val="0"/>
        <w:autoSpaceDE w:val="0"/>
        <w:autoSpaceDN w:val="0"/>
        <w:bidi w:val="0"/>
        <w:adjustRightInd/>
        <w:snapToGrid/>
        <w:spacing w:line="440" w:lineRule="exact"/>
        <w:ind w:firstLine="482" w:firstLineChars="200"/>
        <w:jc w:val="center"/>
        <w:textAlignment w:val="auto"/>
        <w:rPr>
          <w:rFonts w:hint="eastAsia" w:ascii="黑体" w:hAnsi="黑体" w:eastAsia="黑体"/>
          <w:b/>
          <w:spacing w:val="6"/>
          <w:sz w:val="24"/>
          <w:szCs w:val="24"/>
        </w:rPr>
      </w:pPr>
      <w:r>
        <w:rPr>
          <w:rFonts w:hint="eastAsia" w:asciiTheme="minorEastAsia" w:hAnsiTheme="minorEastAsia" w:eastAsiaTheme="minorEastAsia" w:cstheme="minorEastAsia"/>
          <w:b/>
          <w:bCs/>
          <w:sz w:val="24"/>
          <w:szCs w:val="24"/>
          <w:lang w:val="en-US" w:eastAsia="zh-CN"/>
        </w:rPr>
        <w:t>十一</w:t>
      </w:r>
      <w:r>
        <w:rPr>
          <w:rFonts w:hint="eastAsia" w:asciiTheme="minorEastAsia" w:hAnsiTheme="minorEastAsia" w:eastAsiaTheme="minorEastAsia" w:cstheme="minorEastAsia"/>
          <w:b/>
          <w:bCs/>
          <w:sz w:val="24"/>
          <w:szCs w:val="24"/>
        </w:rPr>
        <w:t>、残疾人福利性单位声明函格式</w:t>
      </w:r>
    </w:p>
    <w:p>
      <w:pPr>
        <w:keepNext w:val="0"/>
        <w:keepLines w:val="0"/>
        <w:pageBreakBefore w:val="0"/>
        <w:kinsoku/>
        <w:wordWrap/>
        <w:overflowPunct/>
        <w:topLinePunct w:val="0"/>
        <w:autoSpaceDE w:val="0"/>
        <w:autoSpaceDN w:val="0"/>
        <w:bidi w:val="0"/>
        <w:adjustRightInd/>
        <w:snapToGrid/>
        <w:spacing w:line="440" w:lineRule="exact"/>
        <w:ind w:firstLine="624" w:firstLineChars="200"/>
        <w:textAlignment w:val="auto"/>
        <w:rPr>
          <w:rFonts w:hint="eastAsia" w:ascii="仿宋_GB2312" w:hAnsi="宋体" w:eastAsia="仿宋_GB2312"/>
          <w:spacing w:val="6"/>
          <w:sz w:val="30"/>
          <w:szCs w:val="30"/>
        </w:rPr>
      </w:pPr>
    </w:p>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pacing w:val="6"/>
          <w:sz w:val="24"/>
          <w:szCs w:val="24"/>
        </w:rPr>
      </w:pPr>
      <w:r>
        <w:rPr>
          <w:rFonts w:hint="eastAsia" w:asciiTheme="minorEastAsia" w:hAnsiTheme="minorEastAsia" w:eastAsiaTheme="minorEastAsia" w:cstheme="minorEastAsia"/>
          <w:spacing w:val="6"/>
          <w:sz w:val="24"/>
          <w:szCs w:val="24"/>
        </w:rPr>
        <w:t>项目名称：</w:t>
      </w:r>
      <w:r>
        <w:rPr>
          <w:rFonts w:hint="eastAsia" w:asciiTheme="minorEastAsia" w:hAnsiTheme="minorEastAsia" w:eastAsiaTheme="minorEastAsia" w:cstheme="minorEastAsia"/>
          <w:spacing w:val="6"/>
          <w:sz w:val="24"/>
          <w:szCs w:val="24"/>
          <w:lang w:eastAsia="zh-CN"/>
        </w:rPr>
        <w:t>睢宁县中医院门诊医疗配套家具用具采购</w:t>
      </w:r>
      <w:r>
        <w:rPr>
          <w:rFonts w:hint="eastAsia" w:asciiTheme="minorEastAsia" w:hAnsiTheme="minorEastAsia" w:eastAsiaTheme="minorEastAsia" w:cstheme="minorEastAsia"/>
          <w:spacing w:val="6"/>
          <w:sz w:val="24"/>
          <w:szCs w:val="24"/>
        </w:rPr>
        <w:t xml:space="preserve"> </w:t>
      </w:r>
    </w:p>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pacing w:val="6"/>
          <w:sz w:val="24"/>
          <w:szCs w:val="24"/>
          <w:lang w:eastAsia="zh-CN"/>
        </w:rPr>
      </w:pPr>
      <w:r>
        <w:rPr>
          <w:rFonts w:hint="eastAsia" w:asciiTheme="minorEastAsia" w:hAnsiTheme="minorEastAsia" w:eastAsiaTheme="minorEastAsia" w:cstheme="minorEastAsia"/>
          <w:spacing w:val="6"/>
          <w:sz w:val="24"/>
          <w:szCs w:val="24"/>
        </w:rPr>
        <w:t>项目编号：</w:t>
      </w:r>
      <w:r>
        <w:rPr>
          <w:rFonts w:hint="eastAsia" w:asciiTheme="minorEastAsia" w:hAnsiTheme="minorEastAsia" w:eastAsiaTheme="minorEastAsia" w:cstheme="minorEastAsia"/>
          <w:spacing w:val="6"/>
          <w:sz w:val="24"/>
          <w:szCs w:val="24"/>
          <w:lang w:eastAsia="zh-CN"/>
        </w:rPr>
        <w:t>睢采公(2021)JSZYG002</w:t>
      </w:r>
    </w:p>
    <w:p>
      <w:pPr>
        <w:keepNext w:val="0"/>
        <w:keepLines w:val="0"/>
        <w:pageBreakBefore w:val="0"/>
        <w:kinsoku/>
        <w:wordWrap/>
        <w:overflowPunct/>
        <w:topLinePunct w:val="0"/>
        <w:autoSpaceDE w:val="0"/>
        <w:autoSpaceDN w:val="0"/>
        <w:bidi w:val="0"/>
        <w:adjustRightInd/>
        <w:snapToGrid/>
        <w:spacing w:line="440" w:lineRule="exact"/>
        <w:ind w:firstLine="504" w:firstLineChars="200"/>
        <w:textAlignment w:val="auto"/>
        <w:rPr>
          <w:rFonts w:hint="eastAsia" w:asciiTheme="minorEastAsia" w:hAnsiTheme="minorEastAsia" w:eastAsiaTheme="minorEastAsia" w:cstheme="minorEastAsia"/>
          <w:spacing w:val="6"/>
          <w:sz w:val="24"/>
          <w:szCs w:val="24"/>
        </w:rPr>
      </w:pPr>
      <w:r>
        <w:rPr>
          <w:rFonts w:hint="eastAsia" w:asciiTheme="minorEastAsia" w:hAnsiTheme="minorEastAsia" w:eastAsiaTheme="minorEastAsia" w:cstheme="minorEastAsia"/>
          <w:spacing w:val="6"/>
          <w:sz w:val="24"/>
          <w:szCs w:val="24"/>
        </w:rPr>
        <w:t>本单位郑重声明，根据《财政部 民政部 中国残疾人联合会关于促进残疾人就业政府采购政策的通知》（财库</w:t>
      </w:r>
      <w:r>
        <w:rPr>
          <w:rFonts w:hint="eastAsia" w:asciiTheme="minorEastAsia" w:hAnsiTheme="minorEastAsia" w:eastAsiaTheme="minorEastAsia" w:cstheme="minorEastAsia"/>
          <w:sz w:val="24"/>
          <w:szCs w:val="24"/>
        </w:rPr>
        <w:t>〔2017〕 141</w:t>
      </w:r>
      <w:r>
        <w:rPr>
          <w:rFonts w:hint="eastAsia" w:asciiTheme="minorEastAsia" w:hAnsiTheme="minorEastAsia" w:eastAsiaTheme="minorEastAsia" w:cstheme="minorEastAsia"/>
          <w:spacing w:val="6"/>
          <w:sz w:val="24"/>
          <w:szCs w:val="24"/>
        </w:rPr>
        <w:t>号）的规定，本单位为符合条件的残疾人福利性单位，且本单位参加</w:t>
      </w:r>
      <w:r>
        <w:rPr>
          <w:rFonts w:hint="eastAsia" w:asciiTheme="minorEastAsia" w:hAnsiTheme="minorEastAsia" w:eastAsiaTheme="minorEastAsia" w:cstheme="minorEastAsia"/>
          <w:kern w:val="0"/>
          <w:sz w:val="24"/>
          <w:szCs w:val="24"/>
        </w:rPr>
        <w:t>______</w:t>
      </w:r>
      <w:r>
        <w:rPr>
          <w:rFonts w:hint="eastAsia" w:asciiTheme="minorEastAsia" w:hAnsiTheme="minorEastAsia" w:eastAsiaTheme="minorEastAsia" w:cstheme="minorEastAsia"/>
          <w:spacing w:val="6"/>
          <w:sz w:val="24"/>
          <w:szCs w:val="24"/>
        </w:rPr>
        <w:t>单位的</w:t>
      </w:r>
      <w:r>
        <w:rPr>
          <w:rFonts w:hint="eastAsia" w:asciiTheme="minorEastAsia" w:hAnsiTheme="minorEastAsia" w:eastAsiaTheme="minorEastAsia" w:cstheme="minorEastAsia"/>
          <w:kern w:val="0"/>
          <w:sz w:val="24"/>
          <w:szCs w:val="24"/>
        </w:rPr>
        <w:t>______</w:t>
      </w:r>
      <w:r>
        <w:rPr>
          <w:rFonts w:hint="eastAsia" w:asciiTheme="minorEastAsia" w:hAnsiTheme="minorEastAsia" w:eastAsiaTheme="minorEastAsia" w:cstheme="minorEastAsia"/>
          <w:spacing w:val="6"/>
          <w:sz w:val="24"/>
          <w:szCs w:val="24"/>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kinsoku/>
        <w:wordWrap/>
        <w:overflowPunct/>
        <w:topLinePunct w:val="0"/>
        <w:autoSpaceDE w:val="0"/>
        <w:autoSpaceDN w:val="0"/>
        <w:bidi w:val="0"/>
        <w:adjustRightInd/>
        <w:snapToGrid/>
        <w:spacing w:line="440" w:lineRule="exact"/>
        <w:ind w:firstLine="504" w:firstLineChars="200"/>
        <w:textAlignment w:val="auto"/>
        <w:rPr>
          <w:rFonts w:hint="eastAsia" w:asciiTheme="minorEastAsia" w:hAnsiTheme="minorEastAsia" w:eastAsiaTheme="minorEastAsia" w:cstheme="minorEastAsia"/>
          <w:spacing w:val="6"/>
          <w:sz w:val="24"/>
          <w:szCs w:val="24"/>
        </w:rPr>
      </w:pPr>
      <w:r>
        <w:rPr>
          <w:rFonts w:hint="eastAsia" w:asciiTheme="minorEastAsia" w:hAnsiTheme="minorEastAsia" w:eastAsiaTheme="minorEastAsia" w:cstheme="minorEastAsia"/>
          <w:spacing w:val="6"/>
          <w:sz w:val="24"/>
          <w:szCs w:val="24"/>
        </w:rPr>
        <w:t>本单位对上述声明的真实性负责。如有虚假，将依法承担相应责任。</w:t>
      </w:r>
    </w:p>
    <w:p>
      <w:pPr>
        <w:keepNext w:val="0"/>
        <w:keepLines w:val="0"/>
        <w:pageBreakBefore w:val="0"/>
        <w:kinsoku/>
        <w:wordWrap/>
        <w:overflowPunct/>
        <w:topLinePunct w:val="0"/>
        <w:autoSpaceDE w:val="0"/>
        <w:autoSpaceDN w:val="0"/>
        <w:bidi w:val="0"/>
        <w:adjustRightInd/>
        <w:snapToGrid/>
        <w:spacing w:line="440" w:lineRule="exact"/>
        <w:ind w:firstLine="504" w:firstLineChars="200"/>
        <w:textAlignment w:val="auto"/>
        <w:rPr>
          <w:rFonts w:hint="eastAsia" w:asciiTheme="minorEastAsia" w:hAnsiTheme="minorEastAsia" w:eastAsiaTheme="minorEastAsia" w:cstheme="minorEastAsia"/>
          <w:spacing w:val="6"/>
          <w:sz w:val="24"/>
          <w:szCs w:val="24"/>
        </w:rPr>
      </w:pPr>
    </w:p>
    <w:p>
      <w:pPr>
        <w:keepNext w:val="0"/>
        <w:keepLines w:val="0"/>
        <w:pageBreakBefore w:val="0"/>
        <w:kinsoku/>
        <w:wordWrap/>
        <w:overflowPunct/>
        <w:topLinePunct w:val="0"/>
        <w:autoSpaceDE w:val="0"/>
        <w:autoSpaceDN w:val="0"/>
        <w:bidi w:val="0"/>
        <w:adjustRightInd/>
        <w:snapToGrid/>
        <w:spacing w:line="440" w:lineRule="exact"/>
        <w:ind w:firstLine="504" w:firstLineChars="200"/>
        <w:textAlignment w:val="auto"/>
        <w:rPr>
          <w:rFonts w:hint="eastAsia" w:asciiTheme="minorEastAsia" w:hAnsiTheme="minorEastAsia" w:eastAsiaTheme="minorEastAsia" w:cstheme="minorEastAsia"/>
          <w:spacing w:val="6"/>
          <w:sz w:val="24"/>
          <w:szCs w:val="24"/>
        </w:rPr>
      </w:pPr>
    </w:p>
    <w:p>
      <w:pPr>
        <w:keepNext w:val="0"/>
        <w:keepLines w:val="0"/>
        <w:pageBreakBefore w:val="0"/>
        <w:kinsoku/>
        <w:wordWrap/>
        <w:overflowPunct/>
        <w:topLinePunct w:val="0"/>
        <w:autoSpaceDE w:val="0"/>
        <w:autoSpaceDN w:val="0"/>
        <w:bidi w:val="0"/>
        <w:adjustRightInd/>
        <w:snapToGrid/>
        <w:spacing w:line="440" w:lineRule="exact"/>
        <w:ind w:firstLine="2760" w:firstLineChars="115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rPr>
        <w:t>（盖单位公章）</w:t>
      </w:r>
    </w:p>
    <w:p>
      <w:pPr>
        <w:keepNext w:val="0"/>
        <w:keepLines w:val="0"/>
        <w:pageBreakBefore w:val="0"/>
        <w:kinsoku/>
        <w:wordWrap/>
        <w:overflowPunct/>
        <w:topLinePunct w:val="0"/>
        <w:autoSpaceDE w:val="0"/>
        <w:autoSpaceDN w:val="0"/>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 xml:space="preserve"> 投标人授权代表：</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（签字或盖章）  </w:t>
      </w:r>
    </w:p>
    <w:p>
      <w:pPr>
        <w:keepNext w:val="0"/>
        <w:keepLines w:val="0"/>
        <w:pageBreakBefore w:val="0"/>
        <w:kinsoku/>
        <w:wordWrap/>
        <w:overflowPunct/>
        <w:topLinePunct w:val="0"/>
        <w:autoSpaceDE w:val="0"/>
        <w:autoSpaceDN w:val="0"/>
        <w:bidi w:val="0"/>
        <w:adjustRightInd/>
        <w:snapToGrid/>
        <w:spacing w:line="440" w:lineRule="exact"/>
        <w:ind w:firstLine="3600" w:firstLineChars="1500"/>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val="0"/>
        <w:autoSpaceDN w:val="0"/>
        <w:bidi w:val="0"/>
        <w:adjustRightInd/>
        <w:snapToGrid/>
        <w:spacing w:line="440" w:lineRule="exact"/>
        <w:ind w:firstLine="4320" w:firstLineChars="1800"/>
        <w:textAlignment w:val="auto"/>
        <w:rPr>
          <w:rFonts w:hint="eastAsia" w:ascii="仿宋" w:hAnsi="仿宋" w:eastAsia="仿宋"/>
          <w:sz w:val="30"/>
          <w:szCs w:val="30"/>
        </w:rPr>
      </w:pPr>
      <w:r>
        <w:rPr>
          <w:rFonts w:hint="eastAsia" w:asciiTheme="minorEastAsia" w:hAnsiTheme="minorEastAsia" w:eastAsiaTheme="minorEastAsia" w:cstheme="minorEastAsia"/>
          <w:sz w:val="24"/>
          <w:szCs w:val="24"/>
        </w:rPr>
        <w:t>日期：   年  月  日</w:t>
      </w:r>
    </w:p>
    <w:p>
      <w:pPr>
        <w:keepNext w:val="0"/>
        <w:keepLines w:val="0"/>
        <w:pageBreakBefore w:val="0"/>
        <w:kinsoku/>
        <w:wordWrap/>
        <w:overflowPunct/>
        <w:topLinePunct w:val="0"/>
        <w:autoSpaceDE w:val="0"/>
        <w:autoSpaceDN w:val="0"/>
        <w:bidi w:val="0"/>
        <w:adjustRightInd/>
        <w:snapToGrid/>
        <w:spacing w:line="440" w:lineRule="exact"/>
        <w:ind w:firstLine="4500" w:firstLineChars="1500"/>
        <w:textAlignment w:val="auto"/>
        <w:rPr>
          <w:rFonts w:hint="eastAsia" w:ascii="仿宋_GB2312" w:hAnsi="宋体" w:eastAsia="仿宋_GB2312"/>
          <w:sz w:val="30"/>
          <w:szCs w:val="30"/>
        </w:rPr>
      </w:pPr>
    </w:p>
    <w:p>
      <w:pPr>
        <w:pStyle w:val="10"/>
        <w:rPr>
          <w:rFonts w:hint="eastAsia" w:ascii="仿宋_GB2312" w:hAnsi="宋体" w:eastAsia="仿宋_GB2312"/>
          <w:sz w:val="30"/>
          <w:szCs w:val="30"/>
        </w:rPr>
      </w:pPr>
    </w:p>
    <w:p>
      <w:pPr>
        <w:pStyle w:val="10"/>
        <w:ind w:left="0" w:leftChars="0" w:firstLine="0" w:firstLineChars="0"/>
        <w:rPr>
          <w:rFonts w:hint="eastAsia" w:asciiTheme="minorEastAsia" w:hAnsiTheme="minorEastAsia" w:eastAsiaTheme="minorEastAsia" w:cstheme="minorEastAsia"/>
          <w:spacing w:val="6"/>
          <w:sz w:val="24"/>
          <w:szCs w:val="24"/>
          <w:lang w:val="zh-CN" w:eastAsia="zh-CN" w:bidi="zh-CN"/>
        </w:rPr>
      </w:pPr>
      <w:r>
        <w:rPr>
          <w:rFonts w:hint="eastAsia" w:asciiTheme="minorEastAsia" w:hAnsiTheme="minorEastAsia" w:eastAsiaTheme="minorEastAsia" w:cstheme="minorEastAsia"/>
          <w:spacing w:val="6"/>
          <w:sz w:val="24"/>
          <w:szCs w:val="24"/>
          <w:lang w:val="zh-CN" w:eastAsia="zh-CN" w:bidi="zh-CN"/>
        </w:rPr>
        <w:t>监狱企业提供由省级以上监狱管理局、戒毒管理局(含新疆生产建设兵团)出具的属于监狱企业的证明文件复印件。</w:t>
      </w:r>
    </w:p>
    <w:p>
      <w:pPr>
        <w:pStyle w:val="10"/>
        <w:rPr>
          <w:rFonts w:hint="eastAsia" w:ascii="仿宋_GB2312" w:hAnsi="宋体" w:eastAsia="仿宋_GB2312"/>
          <w:sz w:val="30"/>
          <w:szCs w:val="30"/>
        </w:rPr>
      </w:pPr>
    </w:p>
    <w:p>
      <w:pPr>
        <w:pStyle w:val="10"/>
        <w:rPr>
          <w:rFonts w:hint="eastAsia" w:ascii="仿宋_GB2312" w:hAnsi="宋体" w:eastAsia="仿宋_GB2312"/>
          <w:sz w:val="30"/>
          <w:szCs w:val="30"/>
        </w:rPr>
      </w:pPr>
    </w:p>
    <w:p>
      <w:pPr>
        <w:pStyle w:val="10"/>
        <w:jc w:val="center"/>
        <w:rPr>
          <w:rFonts w:hint="default" w:asciiTheme="minorEastAsia" w:hAnsiTheme="minorEastAsia" w:eastAsiaTheme="minorEastAsia" w:cstheme="minorEastAsia"/>
          <w:b/>
          <w:bCs/>
          <w:sz w:val="24"/>
          <w:szCs w:val="24"/>
          <w:lang w:val="en-US" w:eastAsia="zh-CN" w:bidi="zh-CN"/>
        </w:rPr>
      </w:pPr>
    </w:p>
    <w:sectPr>
      <w:pgSz w:w="11906" w:h="16838"/>
      <w:pgMar w:top="1474" w:right="1474" w:bottom="1474" w:left="1474"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fldChar w:fldCharType="begin"/>
    </w:r>
    <w:r>
      <w:rPr>
        <w:rStyle w:val="22"/>
      </w:rPr>
      <w:instrText xml:space="preserve">PAGE  </w:instrText>
    </w:r>
    <w: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lear" w:pos="4153"/>
      </w:tabs>
      <w:jc w:val="center"/>
    </w:pPr>
    <w:r>
      <w:rPr>
        <w:sz w:val="18"/>
      </w:rPr>
      <w:pict>
        <v:shape id="_x0000_s4102" o:spid="_x0000_s4102"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3"/>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1901DA"/>
    <w:multiLevelType w:val="singleLevel"/>
    <w:tmpl w:val="CE1901DA"/>
    <w:lvl w:ilvl="0" w:tentative="0">
      <w:start w:val="1"/>
      <w:numFmt w:val="decimal"/>
      <w:suff w:val="nothing"/>
      <w:lvlText w:val="%1、"/>
      <w:lvlJc w:val="left"/>
    </w:lvl>
  </w:abstractNum>
  <w:abstractNum w:abstractNumId="1">
    <w:nsid w:val="DBD4E1AC"/>
    <w:multiLevelType w:val="singleLevel"/>
    <w:tmpl w:val="DBD4E1AC"/>
    <w:lvl w:ilvl="0" w:tentative="0">
      <w:start w:val="4"/>
      <w:numFmt w:val="chineseCounting"/>
      <w:suff w:val="space"/>
      <w:lvlText w:val="第%1章"/>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3,4"/>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000000"/>
    <w:rsid w:val="029A2B28"/>
    <w:rsid w:val="08D17AA3"/>
    <w:rsid w:val="09420CCF"/>
    <w:rsid w:val="0A725ACE"/>
    <w:rsid w:val="0BC31A84"/>
    <w:rsid w:val="0BCD1A22"/>
    <w:rsid w:val="1422131B"/>
    <w:rsid w:val="1463593E"/>
    <w:rsid w:val="15772DBC"/>
    <w:rsid w:val="18321E05"/>
    <w:rsid w:val="192B5D60"/>
    <w:rsid w:val="215975AE"/>
    <w:rsid w:val="22C1178D"/>
    <w:rsid w:val="24470D10"/>
    <w:rsid w:val="263725D6"/>
    <w:rsid w:val="2680180A"/>
    <w:rsid w:val="27F356A4"/>
    <w:rsid w:val="291E7EA7"/>
    <w:rsid w:val="2B1C1883"/>
    <w:rsid w:val="2CD47B1E"/>
    <w:rsid w:val="2D6339CB"/>
    <w:rsid w:val="2E2245F0"/>
    <w:rsid w:val="303B16A9"/>
    <w:rsid w:val="338E7FA6"/>
    <w:rsid w:val="34FB4521"/>
    <w:rsid w:val="3C53247C"/>
    <w:rsid w:val="3DF65D0A"/>
    <w:rsid w:val="3E1F46D1"/>
    <w:rsid w:val="418F5C24"/>
    <w:rsid w:val="433838B9"/>
    <w:rsid w:val="48FB1639"/>
    <w:rsid w:val="4BB01284"/>
    <w:rsid w:val="549D394D"/>
    <w:rsid w:val="559779E0"/>
    <w:rsid w:val="55FF2DE1"/>
    <w:rsid w:val="570349D8"/>
    <w:rsid w:val="58380DB0"/>
    <w:rsid w:val="58AC3EF4"/>
    <w:rsid w:val="58F1122E"/>
    <w:rsid w:val="5D4F2F15"/>
    <w:rsid w:val="5DFD13DF"/>
    <w:rsid w:val="5EA04B47"/>
    <w:rsid w:val="61664496"/>
    <w:rsid w:val="619139AE"/>
    <w:rsid w:val="62744BAF"/>
    <w:rsid w:val="667A4030"/>
    <w:rsid w:val="67811A98"/>
    <w:rsid w:val="67A73EC5"/>
    <w:rsid w:val="692E2048"/>
    <w:rsid w:val="6A7655A5"/>
    <w:rsid w:val="6BA37892"/>
    <w:rsid w:val="6F34729D"/>
    <w:rsid w:val="7181582F"/>
    <w:rsid w:val="71D4033A"/>
    <w:rsid w:val="726A52A2"/>
    <w:rsid w:val="73AD1564"/>
    <w:rsid w:val="75394D76"/>
    <w:rsid w:val="794639F9"/>
    <w:rsid w:val="7C855F5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3">
    <w:name w:val="heading 1"/>
    <w:basedOn w:val="1"/>
    <w:next w:val="1"/>
    <w:qFormat/>
    <w:uiPriority w:val="1"/>
    <w:pPr>
      <w:spacing w:before="58"/>
      <w:ind w:left="1417" w:right="1477"/>
      <w:jc w:val="center"/>
      <w:outlineLvl w:val="1"/>
    </w:pPr>
    <w:rPr>
      <w:rFonts w:ascii="仿宋" w:hAnsi="仿宋" w:eastAsia="仿宋" w:cs="仿宋"/>
      <w:b/>
      <w:bCs/>
      <w:sz w:val="30"/>
      <w:szCs w:val="30"/>
      <w:lang w:val="zh-CN" w:eastAsia="zh-CN" w:bidi="zh-CN"/>
    </w:rPr>
  </w:style>
  <w:style w:type="paragraph" w:styleId="4">
    <w:name w:val="heading 2"/>
    <w:basedOn w:val="1"/>
    <w:next w:val="1"/>
    <w:qFormat/>
    <w:uiPriority w:val="1"/>
    <w:pPr>
      <w:spacing w:before="234"/>
      <w:ind w:left="1422" w:right="1388"/>
      <w:jc w:val="center"/>
      <w:outlineLvl w:val="2"/>
    </w:pPr>
    <w:rPr>
      <w:rFonts w:ascii="仿宋" w:hAnsi="仿宋" w:eastAsia="仿宋" w:cs="仿宋"/>
      <w:sz w:val="30"/>
      <w:szCs w:val="30"/>
      <w:lang w:val="zh-CN" w:eastAsia="zh-CN" w:bidi="zh-CN"/>
    </w:rPr>
  </w:style>
  <w:style w:type="paragraph" w:styleId="5">
    <w:name w:val="heading 3"/>
    <w:basedOn w:val="1"/>
    <w:next w:val="1"/>
    <w:qFormat/>
    <w:uiPriority w:val="1"/>
    <w:pPr>
      <w:ind w:left="1418" w:right="1477"/>
      <w:jc w:val="center"/>
      <w:outlineLvl w:val="3"/>
    </w:pPr>
    <w:rPr>
      <w:rFonts w:ascii="仿宋" w:hAnsi="仿宋" w:eastAsia="仿宋" w:cs="仿宋"/>
      <w:b/>
      <w:bCs/>
      <w:sz w:val="28"/>
      <w:szCs w:val="28"/>
      <w:lang w:val="zh-CN" w:eastAsia="zh-CN" w:bidi="zh-CN"/>
    </w:rPr>
  </w:style>
  <w:style w:type="paragraph" w:styleId="6">
    <w:name w:val="heading 4"/>
    <w:basedOn w:val="1"/>
    <w:next w:val="1"/>
    <w:qFormat/>
    <w:uiPriority w:val="1"/>
    <w:pPr>
      <w:spacing w:before="61"/>
      <w:ind w:left="1140"/>
      <w:outlineLvl w:val="4"/>
    </w:pPr>
    <w:rPr>
      <w:rFonts w:ascii="仿宋" w:hAnsi="仿宋" w:eastAsia="仿宋" w:cs="仿宋"/>
      <w:sz w:val="28"/>
      <w:szCs w:val="28"/>
      <w:lang w:val="zh-CN" w:eastAsia="zh-CN" w:bidi="zh-CN"/>
    </w:rPr>
  </w:style>
  <w:style w:type="paragraph" w:styleId="7">
    <w:name w:val="heading 5"/>
    <w:basedOn w:val="1"/>
    <w:next w:val="1"/>
    <w:qFormat/>
    <w:uiPriority w:val="1"/>
    <w:pPr>
      <w:spacing w:before="3"/>
      <w:ind w:left="1620"/>
      <w:outlineLvl w:val="5"/>
    </w:pPr>
    <w:rPr>
      <w:rFonts w:ascii="仿宋" w:hAnsi="仿宋" w:eastAsia="仿宋" w:cs="仿宋"/>
      <w:b/>
      <w:bCs/>
      <w:sz w:val="24"/>
      <w:szCs w:val="24"/>
      <w:lang w:val="zh-CN" w:eastAsia="zh-CN" w:bidi="zh-CN"/>
    </w:rPr>
  </w:style>
  <w:style w:type="character" w:default="1" w:styleId="21">
    <w:name w:val="Default Paragraph Font"/>
    <w:semiHidden/>
    <w:unhideWhenUsed/>
    <w:qFormat/>
    <w:uiPriority w:val="1"/>
  </w:style>
  <w:style w:type="table" w:default="1" w:styleId="19">
    <w:name w:val="Normal Table"/>
    <w:semiHidden/>
    <w:qFormat/>
    <w:uiPriority w:val="0"/>
    <w:tblPr>
      <w:tblCellMar>
        <w:top w:w="0" w:type="dxa"/>
        <w:left w:w="108" w:type="dxa"/>
        <w:bottom w:w="0" w:type="dxa"/>
        <w:right w:w="108" w:type="dxa"/>
      </w:tblCellMar>
    </w:tblPr>
  </w:style>
  <w:style w:type="paragraph" w:customStyle="1" w:styleId="2">
    <w:name w:val="首行缩进"/>
    <w:basedOn w:val="1"/>
    <w:qFormat/>
    <w:uiPriority w:val="0"/>
    <w:pPr>
      <w:spacing w:line="360" w:lineRule="auto"/>
      <w:ind w:firstLine="420" w:firstLineChars="200"/>
    </w:pPr>
    <w:rPr>
      <w:sz w:val="21"/>
    </w:rPr>
  </w:style>
  <w:style w:type="paragraph" w:styleId="8">
    <w:name w:val="Normal Indent"/>
    <w:basedOn w:val="1"/>
    <w:qFormat/>
    <w:uiPriority w:val="99"/>
    <w:pPr>
      <w:ind w:firstLine="420" w:firstLineChars="200"/>
    </w:pPr>
    <w:rPr>
      <w:rFonts w:ascii="Calibri" w:hAnsi="Calibri"/>
      <w:sz w:val="24"/>
    </w:rPr>
  </w:style>
  <w:style w:type="paragraph" w:styleId="9">
    <w:name w:val="Body Text"/>
    <w:basedOn w:val="1"/>
    <w:next w:val="1"/>
    <w:qFormat/>
    <w:uiPriority w:val="1"/>
    <w:pPr>
      <w:spacing w:before="4"/>
      <w:ind w:left="1140"/>
    </w:pPr>
    <w:rPr>
      <w:rFonts w:ascii="仿宋" w:hAnsi="仿宋" w:eastAsia="仿宋" w:cs="仿宋"/>
      <w:sz w:val="24"/>
      <w:szCs w:val="24"/>
      <w:lang w:val="zh-CN" w:eastAsia="zh-CN" w:bidi="zh-CN"/>
    </w:rPr>
  </w:style>
  <w:style w:type="paragraph" w:styleId="10">
    <w:name w:val="Body Text Indent"/>
    <w:basedOn w:val="1"/>
    <w:qFormat/>
    <w:uiPriority w:val="0"/>
    <w:pPr>
      <w:ind w:firstLine="462"/>
    </w:pPr>
    <w:rPr>
      <w:sz w:val="24"/>
    </w:rPr>
  </w:style>
  <w:style w:type="paragraph" w:styleId="11">
    <w:name w:val="Date"/>
    <w:basedOn w:val="1"/>
    <w:next w:val="1"/>
    <w:qFormat/>
    <w:uiPriority w:val="0"/>
    <w:rPr>
      <w:rFonts w:eastAsia="仿宋_GB2312"/>
      <w:sz w:val="28"/>
      <w:szCs w:val="20"/>
    </w:rPr>
  </w:style>
  <w:style w:type="paragraph" w:styleId="12">
    <w:name w:val="Body Text Indent 2"/>
    <w:basedOn w:val="1"/>
    <w:qFormat/>
    <w:uiPriority w:val="0"/>
    <w:pPr>
      <w:ind w:left="630" w:firstLine="645"/>
    </w:pPr>
    <w:rPr>
      <w:rFonts w:ascii="Arial" w:hAnsi="Arial" w:eastAsia="仿宋_GB2312"/>
      <w:kern w:val="0"/>
      <w:sz w:val="32"/>
      <w:szCs w:val="32"/>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1"/>
    <w:pPr>
      <w:spacing w:before="265"/>
      <w:ind w:left="1140"/>
    </w:pPr>
    <w:rPr>
      <w:rFonts w:ascii="仿宋" w:hAnsi="仿宋" w:eastAsia="仿宋" w:cs="仿宋"/>
      <w:sz w:val="28"/>
      <w:szCs w:val="28"/>
      <w:lang w:val="zh-CN" w:eastAsia="zh-CN" w:bidi="zh-CN"/>
    </w:rPr>
  </w:style>
  <w:style w:type="paragraph" w:styleId="16">
    <w:name w:val="toc 6"/>
    <w:basedOn w:val="1"/>
    <w:next w:val="1"/>
    <w:qFormat/>
    <w:uiPriority w:val="0"/>
    <w:pPr>
      <w:ind w:left="840"/>
      <w:jc w:val="left"/>
    </w:pPr>
    <w:rPr>
      <w:rFonts w:ascii="Cambria" w:hAnsi="Cambria" w:cs="Cambria"/>
      <w:sz w:val="20"/>
    </w:r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8">
    <w:name w:val="Body Text First Indent"/>
    <w:basedOn w:val="9"/>
    <w:next w:val="16"/>
    <w:qFormat/>
    <w:uiPriority w:val="0"/>
    <w:pPr>
      <w:adjustRightInd w:val="0"/>
      <w:spacing w:line="360" w:lineRule="auto"/>
      <w:ind w:firstLine="420"/>
      <w:textAlignment w:val="baseline"/>
    </w:pPr>
    <w:rPr>
      <w:rFonts w:eastAsia="楷体_GB2312"/>
      <w:kern w:val="0"/>
    </w:rPr>
  </w:style>
  <w:style w:type="table" w:styleId="20">
    <w:name w:val="Table Grid"/>
    <w:basedOn w:val="19"/>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character" w:styleId="23">
    <w:name w:val="Hyperlink"/>
    <w:unhideWhenUsed/>
    <w:qFormat/>
    <w:uiPriority w:val="99"/>
    <w:rPr>
      <w:color w:val="0000FF"/>
      <w:u w:val="single"/>
    </w:rPr>
  </w:style>
  <w:style w:type="table" w:customStyle="1" w:styleId="24">
    <w:name w:val="Table Normal"/>
    <w:semiHidden/>
    <w:unhideWhenUsed/>
    <w:qFormat/>
    <w:uiPriority w:val="2"/>
    <w:tblPr>
      <w:tblCellMar>
        <w:top w:w="0" w:type="dxa"/>
        <w:left w:w="0" w:type="dxa"/>
        <w:bottom w:w="0" w:type="dxa"/>
        <w:right w:w="0" w:type="dxa"/>
      </w:tblCellMar>
    </w:tblPr>
  </w:style>
  <w:style w:type="paragraph" w:styleId="25">
    <w:name w:val="List Paragraph"/>
    <w:basedOn w:val="1"/>
    <w:qFormat/>
    <w:uiPriority w:val="1"/>
    <w:pPr>
      <w:spacing w:before="4"/>
      <w:ind w:left="1140" w:firstLine="480"/>
    </w:pPr>
    <w:rPr>
      <w:rFonts w:ascii="仿宋" w:hAnsi="仿宋" w:eastAsia="仿宋" w:cs="仿宋"/>
      <w:lang w:val="zh-CN" w:eastAsia="zh-CN" w:bidi="zh-CN"/>
    </w:rPr>
  </w:style>
  <w:style w:type="paragraph" w:customStyle="1" w:styleId="26">
    <w:name w:val="Table Paragraph"/>
    <w:basedOn w:val="1"/>
    <w:qFormat/>
    <w:uiPriority w:val="1"/>
    <w:pPr>
      <w:spacing w:before="2"/>
      <w:ind w:left="107"/>
    </w:pPr>
    <w:rPr>
      <w:rFonts w:ascii="仿宋" w:hAnsi="仿宋" w:eastAsia="仿宋" w:cs="仿宋"/>
      <w:lang w:val="zh-CN" w:eastAsia="zh-CN" w:bidi="zh-CN"/>
    </w:rPr>
  </w:style>
  <w:style w:type="paragraph" w:customStyle="1" w:styleId="27">
    <w:name w:val="p0"/>
    <w:basedOn w:val="1"/>
    <w:qFormat/>
    <w:uiPriority w:val="0"/>
    <w:pPr>
      <w:widowControl/>
    </w:pPr>
    <w:rPr>
      <w:kern w:val="0"/>
      <w:szCs w:val="21"/>
    </w:rPr>
  </w:style>
  <w:style w:type="paragraph" w:customStyle="1" w:styleId="2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9">
    <w:name w:val="font12"/>
    <w:basedOn w:val="21"/>
    <w:qFormat/>
    <w:uiPriority w:val="0"/>
    <w:rPr>
      <w:rFonts w:hint="default" w:ascii="Arial" w:hAnsi="Arial" w:cs="Arial"/>
      <w:color w:val="000000"/>
      <w:sz w:val="20"/>
      <w:szCs w:val="20"/>
      <w:u w:val="none"/>
    </w:rPr>
  </w:style>
  <w:style w:type="character" w:customStyle="1" w:styleId="30">
    <w:name w:val="font91"/>
    <w:basedOn w:val="21"/>
    <w:qFormat/>
    <w:uiPriority w:val="0"/>
    <w:rPr>
      <w:rFonts w:hint="eastAsia" w:ascii="宋体" w:hAnsi="宋体" w:eastAsia="宋体" w:cs="宋体"/>
      <w:color w:val="000000"/>
      <w:sz w:val="20"/>
      <w:szCs w:val="20"/>
      <w:u w:val="none"/>
    </w:rPr>
  </w:style>
  <w:style w:type="character" w:customStyle="1" w:styleId="31">
    <w:name w:val="font31"/>
    <w:basedOn w:val="21"/>
    <w:qFormat/>
    <w:uiPriority w:val="0"/>
    <w:rPr>
      <w:rFonts w:hint="eastAsia" w:ascii="宋体" w:hAnsi="宋体" w:eastAsia="宋体" w:cs="宋体"/>
      <w:color w:val="000000"/>
      <w:sz w:val="22"/>
      <w:szCs w:val="22"/>
      <w:u w:val="none"/>
    </w:rPr>
  </w:style>
  <w:style w:type="character" w:customStyle="1" w:styleId="32">
    <w:name w:val="font131"/>
    <w:basedOn w:val="21"/>
    <w:qFormat/>
    <w:uiPriority w:val="0"/>
    <w:rPr>
      <w:rFonts w:hint="eastAsia" w:ascii="宋体" w:hAnsi="宋体" w:eastAsia="宋体" w:cs="宋体"/>
      <w:b/>
      <w:bCs/>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theme" Target="theme/theme1.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4" Type="http://schemas.openxmlformats.org/officeDocument/2006/relationships/fontTable" Target="fontTable.xml"/><Relationship Id="rId123" Type="http://schemas.openxmlformats.org/officeDocument/2006/relationships/numbering" Target="numbering.xml"/><Relationship Id="rId122" Type="http://schemas.openxmlformats.org/officeDocument/2006/relationships/customXml" Target="../customXml/item1.xml"/><Relationship Id="rId121" Type="http://schemas.openxmlformats.org/officeDocument/2006/relationships/image" Target="media/image112.png"/><Relationship Id="rId120" Type="http://schemas.openxmlformats.org/officeDocument/2006/relationships/image" Target="media/image111.png"/><Relationship Id="rId12" Type="http://schemas.openxmlformats.org/officeDocument/2006/relationships/image" Target="media/image3.png"/><Relationship Id="rId119" Type="http://schemas.openxmlformats.org/officeDocument/2006/relationships/image" Target="media/image110.png"/><Relationship Id="rId118" Type="http://schemas.openxmlformats.org/officeDocument/2006/relationships/image" Target="media/image109.png"/><Relationship Id="rId117" Type="http://schemas.openxmlformats.org/officeDocument/2006/relationships/image" Target="media/image108.png"/><Relationship Id="rId116" Type="http://schemas.openxmlformats.org/officeDocument/2006/relationships/image" Target="media/image107.png"/><Relationship Id="rId115" Type="http://schemas.openxmlformats.org/officeDocument/2006/relationships/image" Target="media/image106.png"/><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2.png"/><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102"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ScaleCrop>false</ScaleCrop>
  <LinksUpToDate>false</LinksUpToDate>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2020-07-10T01:24:00Z</dcterms:created>
  <dc:creator>郭晓</dc:creator>
  <cp:lastModifiedBy>Administrator</cp:lastModifiedBy>
  <cp:lastPrinted>2021-05-11T09:49:00Z</cp:lastPrinted>
  <dcterms:modified xsi:type="dcterms:W3CDTF">2021-05-14T02:12:04Z</dcterms:modified>
  <dc:title>招标文件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2019-10-23T00:00:00Z</vt:filetime>
  </property>
  <property fmtid="{D5CDD505-2E9C-101B-9397-08002B2CF9AE}" pid="3" name="Creator">
    <vt:lpwstr>WPS 文字</vt:lpwstr>
  </property>
  <property fmtid="{D5CDD505-2E9C-101B-9397-08002B2CF9AE}" pid="4" name="LastSaved">
    <vt:filetime>2020-07-10T00:00:00Z</vt:filetime>
  </property>
  <property fmtid="{D5CDD505-2E9C-101B-9397-08002B2CF9AE}" pid="5" name="KSOProductBuildVer">
    <vt:lpwstr>2052-11.1.0.10495</vt:lpwstr>
  </property>
  <property fmtid="{D5CDD505-2E9C-101B-9397-08002B2CF9AE}" pid="6" name="ICV">
    <vt:lpwstr>6662F8E6B1CE449197118124F55B392D</vt:lpwstr>
  </property>
</Properties>
</file>